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9E51" w14:textId="32C3ECAB" w:rsidR="00123459" w:rsidRPr="00BD1626" w:rsidRDefault="006F56B2" w:rsidP="00124E6F">
      <w:pPr>
        <w:pStyle w:val="Heading1"/>
        <w:jc w:val="center"/>
        <w:rPr>
          <w:lang w:val="en-US"/>
        </w:rPr>
      </w:pPr>
      <w:r w:rsidRPr="00BD1626">
        <w:rPr>
          <w:lang w:val="en-US"/>
        </w:rPr>
        <w:t>UFV Accessibility Committee</w:t>
      </w:r>
    </w:p>
    <w:p w14:paraId="024C83A6" w14:textId="58634643" w:rsidR="006F56B2" w:rsidRPr="00BD1626" w:rsidRDefault="006F56B2" w:rsidP="00124E6F">
      <w:pPr>
        <w:pStyle w:val="Heading1"/>
        <w:jc w:val="center"/>
        <w:rPr>
          <w:lang w:val="en-US"/>
        </w:rPr>
      </w:pPr>
      <w:r w:rsidRPr="68A29915">
        <w:rPr>
          <w:lang w:val="en-US"/>
        </w:rPr>
        <w:t>Terms of Reference</w:t>
      </w:r>
    </w:p>
    <w:p w14:paraId="52A9CE2A" w14:textId="5757068F" w:rsidR="006F56B2" w:rsidRDefault="006F56B2" w:rsidP="006F56B2">
      <w:pPr>
        <w:jc w:val="center"/>
        <w:rPr>
          <w:lang w:val="en-US"/>
        </w:rPr>
      </w:pPr>
    </w:p>
    <w:p w14:paraId="42FCF13C" w14:textId="5B06C149" w:rsidR="0069735D" w:rsidRPr="00165073" w:rsidRDefault="00D02E70" w:rsidP="00E61C59">
      <w:pPr>
        <w:pStyle w:val="Heading2"/>
        <w:numPr>
          <w:ilvl w:val="0"/>
          <w:numId w:val="10"/>
        </w:numPr>
        <w:spacing w:before="0" w:after="120"/>
        <w:rPr>
          <w:lang w:val="en-US"/>
        </w:rPr>
      </w:pPr>
      <w:r w:rsidRPr="00173931">
        <w:rPr>
          <w:lang w:val="en-US"/>
        </w:rPr>
        <w:t>Territory</w:t>
      </w:r>
      <w:r w:rsidR="00661CAC" w:rsidRPr="00173931">
        <w:rPr>
          <w:lang w:val="en-US"/>
        </w:rPr>
        <w:t xml:space="preserve"> Acknowledgement</w:t>
      </w:r>
    </w:p>
    <w:p w14:paraId="0A6724B8" w14:textId="1828C652" w:rsidR="00A94A6A" w:rsidRPr="0018130D" w:rsidRDefault="00A94A6A" w:rsidP="0069735D">
      <w:pPr>
        <w:spacing w:after="0" w:line="240" w:lineRule="auto"/>
        <w:rPr>
          <w:sz w:val="24"/>
          <w:szCs w:val="24"/>
          <w:lang w:val="en-US"/>
        </w:rPr>
      </w:pPr>
      <w:r w:rsidRPr="0018130D">
        <w:rPr>
          <w:sz w:val="24"/>
          <w:szCs w:val="24"/>
          <w:lang w:val="en-US"/>
        </w:rPr>
        <w:t xml:space="preserve">Long before Canada was formed, the </w:t>
      </w:r>
      <w:proofErr w:type="spellStart"/>
      <w:proofErr w:type="gramStart"/>
      <w:r w:rsidRPr="0018130D">
        <w:rPr>
          <w:sz w:val="24"/>
          <w:szCs w:val="24"/>
          <w:lang w:val="en-US"/>
        </w:rPr>
        <w:t>Stó:lō</w:t>
      </w:r>
      <w:proofErr w:type="spellEnd"/>
      <w:proofErr w:type="gramEnd"/>
      <w:r w:rsidRPr="0018130D">
        <w:rPr>
          <w:sz w:val="24"/>
          <w:szCs w:val="24"/>
          <w:lang w:val="en-US"/>
        </w:rPr>
        <w:t xml:space="preserve"> (people of the river) occupied the land on which UFV is located. They lived in the Fraser Valley and lower Fraser Canyon of British </w:t>
      </w:r>
      <w:proofErr w:type="gramStart"/>
      <w:r w:rsidRPr="0018130D">
        <w:rPr>
          <w:sz w:val="24"/>
          <w:szCs w:val="24"/>
          <w:lang w:val="en-US"/>
        </w:rPr>
        <w:t>Columbia</w:t>
      </w:r>
      <w:proofErr w:type="gramEnd"/>
      <w:r w:rsidRPr="0018130D">
        <w:rPr>
          <w:sz w:val="24"/>
          <w:szCs w:val="24"/>
          <w:lang w:val="en-US"/>
        </w:rPr>
        <w:t xml:space="preserve"> and they spoke </w:t>
      </w:r>
      <w:proofErr w:type="spellStart"/>
      <w:r w:rsidRPr="0018130D">
        <w:rPr>
          <w:sz w:val="24"/>
          <w:szCs w:val="24"/>
          <w:lang w:val="en-US"/>
        </w:rPr>
        <w:t>Halq'eméylem</w:t>
      </w:r>
      <w:proofErr w:type="spellEnd"/>
      <w:r w:rsidRPr="0018130D">
        <w:rPr>
          <w:sz w:val="24"/>
          <w:szCs w:val="24"/>
          <w:lang w:val="en-US"/>
        </w:rPr>
        <w:t>, also known as the upriver dialect.</w:t>
      </w:r>
    </w:p>
    <w:p w14:paraId="2A86A548" w14:textId="77777777" w:rsidR="0069735D" w:rsidRPr="0018130D" w:rsidRDefault="0069735D" w:rsidP="0069735D">
      <w:pPr>
        <w:spacing w:after="0" w:line="240" w:lineRule="auto"/>
        <w:rPr>
          <w:sz w:val="24"/>
          <w:szCs w:val="24"/>
          <w:lang w:val="en-US"/>
        </w:rPr>
      </w:pPr>
    </w:p>
    <w:p w14:paraId="502F6807" w14:textId="1427B267" w:rsidR="00661CAC" w:rsidRPr="0018130D" w:rsidRDefault="00A94A6A" w:rsidP="009D1F81">
      <w:pPr>
        <w:spacing w:after="0" w:line="240" w:lineRule="auto"/>
        <w:rPr>
          <w:sz w:val="24"/>
          <w:szCs w:val="24"/>
          <w:lang w:val="en-US"/>
        </w:rPr>
      </w:pPr>
      <w:r w:rsidRPr="0018130D">
        <w:rPr>
          <w:sz w:val="24"/>
          <w:szCs w:val="24"/>
          <w:lang w:val="en-US"/>
        </w:rPr>
        <w:t xml:space="preserve">UFV recognizes and </w:t>
      </w:r>
      <w:proofErr w:type="spellStart"/>
      <w:r w:rsidRPr="0018130D">
        <w:rPr>
          <w:sz w:val="24"/>
          <w:szCs w:val="24"/>
          <w:lang w:val="en-US"/>
        </w:rPr>
        <w:t>honours</w:t>
      </w:r>
      <w:proofErr w:type="spellEnd"/>
      <w:r w:rsidRPr="0018130D">
        <w:rPr>
          <w:sz w:val="24"/>
          <w:szCs w:val="24"/>
          <w:lang w:val="en-US"/>
        </w:rPr>
        <w:t xml:space="preserve"> the contribution that </w:t>
      </w:r>
      <w:r w:rsidR="00FE0186" w:rsidRPr="0018130D">
        <w:rPr>
          <w:sz w:val="24"/>
          <w:szCs w:val="24"/>
          <w:lang w:val="en-US"/>
        </w:rPr>
        <w:t>Indigenous</w:t>
      </w:r>
      <w:r w:rsidRPr="0018130D">
        <w:rPr>
          <w:sz w:val="24"/>
          <w:szCs w:val="24"/>
          <w:lang w:val="en-US"/>
        </w:rPr>
        <w:t xml:space="preserve"> people have made — and continue to make — to our community. UFV supports Indigenous learners and </w:t>
      </w:r>
      <w:proofErr w:type="spellStart"/>
      <w:r w:rsidR="00BD15F2" w:rsidRPr="0018130D">
        <w:rPr>
          <w:sz w:val="24"/>
          <w:szCs w:val="24"/>
          <w:lang w:val="en-US"/>
        </w:rPr>
        <w:t>honour</w:t>
      </w:r>
      <w:r w:rsidR="03CA212C" w:rsidRPr="0018130D">
        <w:rPr>
          <w:sz w:val="24"/>
          <w:szCs w:val="24"/>
          <w:lang w:val="en-US"/>
        </w:rPr>
        <w:t>s</w:t>
      </w:r>
      <w:proofErr w:type="spellEnd"/>
      <w:r w:rsidRPr="0018130D">
        <w:rPr>
          <w:sz w:val="24"/>
          <w:szCs w:val="24"/>
          <w:lang w:val="en-US"/>
        </w:rPr>
        <w:t xml:space="preserve"> </w:t>
      </w:r>
      <w:r w:rsidR="00BD15F2" w:rsidRPr="0018130D">
        <w:rPr>
          <w:sz w:val="24"/>
          <w:szCs w:val="24"/>
          <w:lang w:val="en-US"/>
        </w:rPr>
        <w:t>I</w:t>
      </w:r>
      <w:r w:rsidRPr="0018130D">
        <w:rPr>
          <w:sz w:val="24"/>
          <w:szCs w:val="24"/>
          <w:lang w:val="en-US"/>
        </w:rPr>
        <w:t>ndigenous ways of knowing.</w:t>
      </w:r>
      <w:r w:rsidR="00941663" w:rsidRPr="0018130D">
        <w:rPr>
          <w:sz w:val="24"/>
          <w:szCs w:val="24"/>
          <w:lang w:val="en-US"/>
        </w:rPr>
        <w:t xml:space="preserve"> We express our gratitude and respect for the </w:t>
      </w:r>
      <w:proofErr w:type="spellStart"/>
      <w:r w:rsidR="00941663" w:rsidRPr="0018130D">
        <w:rPr>
          <w:sz w:val="24"/>
          <w:szCs w:val="24"/>
          <w:lang w:val="en-US"/>
        </w:rPr>
        <w:t>honour</w:t>
      </w:r>
      <w:proofErr w:type="spellEnd"/>
      <w:r w:rsidR="00941663" w:rsidRPr="0018130D">
        <w:rPr>
          <w:sz w:val="24"/>
          <w:szCs w:val="24"/>
          <w:lang w:val="en-US"/>
        </w:rPr>
        <w:t xml:space="preserve"> of living and working in this territory. </w:t>
      </w:r>
    </w:p>
    <w:p w14:paraId="51F3D67C" w14:textId="77777777" w:rsidR="00165073" w:rsidRPr="00A94A6A" w:rsidRDefault="00165073" w:rsidP="00165073">
      <w:pPr>
        <w:spacing w:after="0"/>
        <w:rPr>
          <w:lang w:val="en-US"/>
        </w:rPr>
      </w:pPr>
    </w:p>
    <w:p w14:paraId="50D708DB" w14:textId="5C588681" w:rsidR="0069735D" w:rsidRPr="00165073" w:rsidRDefault="00C15439" w:rsidP="00E61C59">
      <w:pPr>
        <w:pStyle w:val="Heading2"/>
        <w:numPr>
          <w:ilvl w:val="0"/>
          <w:numId w:val="10"/>
        </w:numPr>
        <w:spacing w:before="0" w:after="120" w:line="240" w:lineRule="auto"/>
        <w:rPr>
          <w:lang w:val="en-US"/>
        </w:rPr>
      </w:pPr>
      <w:r w:rsidRPr="00173931">
        <w:rPr>
          <w:lang w:val="en-US"/>
        </w:rPr>
        <w:t>Purpose</w:t>
      </w:r>
    </w:p>
    <w:p w14:paraId="08292AB6" w14:textId="013D53CE" w:rsidR="00FA535E" w:rsidRPr="0018130D" w:rsidRDefault="00F2600B" w:rsidP="006F56B2">
      <w:pPr>
        <w:rPr>
          <w:sz w:val="24"/>
          <w:szCs w:val="24"/>
          <w:lang w:val="en-US"/>
        </w:rPr>
      </w:pPr>
      <w:r w:rsidRPr="5ED33FEF">
        <w:rPr>
          <w:sz w:val="24"/>
          <w:szCs w:val="24"/>
          <w:lang w:val="en-US"/>
        </w:rPr>
        <w:t xml:space="preserve">The University of the Fraser Valley’s </w:t>
      </w:r>
      <w:r w:rsidR="006F56B2" w:rsidRPr="5ED33FEF">
        <w:rPr>
          <w:i/>
          <w:iCs/>
          <w:sz w:val="24"/>
          <w:szCs w:val="24"/>
          <w:lang w:val="en-US"/>
        </w:rPr>
        <w:t>Accessibility Committee</w:t>
      </w:r>
      <w:r w:rsidR="00C15439" w:rsidRPr="5ED33FEF">
        <w:rPr>
          <w:i/>
          <w:iCs/>
          <w:sz w:val="24"/>
          <w:szCs w:val="24"/>
          <w:lang w:val="en-US"/>
        </w:rPr>
        <w:t xml:space="preserve"> </w:t>
      </w:r>
      <w:r w:rsidR="00C15439" w:rsidRPr="5ED33FEF">
        <w:rPr>
          <w:sz w:val="24"/>
          <w:szCs w:val="24"/>
          <w:lang w:val="en-US"/>
        </w:rPr>
        <w:t>(</w:t>
      </w:r>
      <w:r w:rsidRPr="5ED33FEF">
        <w:rPr>
          <w:sz w:val="24"/>
          <w:szCs w:val="24"/>
          <w:lang w:val="en-US"/>
        </w:rPr>
        <w:t xml:space="preserve">“the </w:t>
      </w:r>
      <w:r w:rsidR="00C15439" w:rsidRPr="5ED33FEF">
        <w:rPr>
          <w:sz w:val="24"/>
          <w:szCs w:val="24"/>
          <w:lang w:val="en-US"/>
        </w:rPr>
        <w:t>AC</w:t>
      </w:r>
      <w:r w:rsidRPr="5ED33FEF">
        <w:rPr>
          <w:sz w:val="24"/>
          <w:szCs w:val="24"/>
          <w:lang w:val="en-US"/>
        </w:rPr>
        <w:t>”</w:t>
      </w:r>
      <w:r w:rsidR="00C15439" w:rsidRPr="5ED33FEF">
        <w:rPr>
          <w:sz w:val="24"/>
          <w:szCs w:val="24"/>
          <w:lang w:val="en-US"/>
        </w:rPr>
        <w:t>)</w:t>
      </w:r>
      <w:r w:rsidR="006F56B2" w:rsidRPr="5ED33FEF">
        <w:rPr>
          <w:sz w:val="24"/>
          <w:szCs w:val="24"/>
          <w:lang w:val="en-US"/>
        </w:rPr>
        <w:t xml:space="preserve"> is established pursuant to </w:t>
      </w:r>
      <w:r w:rsidRPr="5ED33FEF">
        <w:rPr>
          <w:sz w:val="24"/>
          <w:szCs w:val="24"/>
          <w:lang w:val="en-US"/>
        </w:rPr>
        <w:t>Part 3</w:t>
      </w:r>
      <w:r w:rsidR="006F56B2" w:rsidRPr="5ED33FEF">
        <w:rPr>
          <w:sz w:val="24"/>
          <w:szCs w:val="24"/>
          <w:lang w:val="en-US"/>
        </w:rPr>
        <w:t xml:space="preserve"> of the </w:t>
      </w:r>
      <w:hyperlink r:id="rId11">
        <w:r w:rsidR="006F56B2" w:rsidRPr="5ED33FEF">
          <w:rPr>
            <w:rStyle w:val="Hyperlink"/>
            <w:i/>
            <w:iCs/>
            <w:sz w:val="24"/>
            <w:szCs w:val="24"/>
            <w:lang w:val="en-US"/>
          </w:rPr>
          <w:t>Accessible British Columbia Act</w:t>
        </w:r>
      </w:hyperlink>
      <w:r w:rsidR="006F56B2" w:rsidRPr="5ED33FEF">
        <w:rPr>
          <w:sz w:val="24"/>
          <w:szCs w:val="24"/>
          <w:lang w:val="en-US"/>
        </w:rPr>
        <w:t xml:space="preserve"> (</w:t>
      </w:r>
      <w:r w:rsidRPr="5ED33FEF">
        <w:rPr>
          <w:sz w:val="24"/>
          <w:szCs w:val="24"/>
          <w:lang w:val="en-US"/>
        </w:rPr>
        <w:t>“</w:t>
      </w:r>
      <w:r w:rsidR="006F56B2" w:rsidRPr="5ED33FEF">
        <w:rPr>
          <w:sz w:val="24"/>
          <w:szCs w:val="24"/>
          <w:lang w:val="en-US"/>
        </w:rPr>
        <w:t>the Act</w:t>
      </w:r>
      <w:r w:rsidRPr="5ED33FEF">
        <w:rPr>
          <w:sz w:val="24"/>
          <w:szCs w:val="24"/>
          <w:lang w:val="en-US"/>
        </w:rPr>
        <w:t>”</w:t>
      </w:r>
      <w:r w:rsidR="006F56B2" w:rsidRPr="5ED33FEF">
        <w:rPr>
          <w:sz w:val="24"/>
          <w:szCs w:val="24"/>
          <w:lang w:val="en-US"/>
        </w:rPr>
        <w:t>)</w:t>
      </w:r>
      <w:r w:rsidR="00D8630C" w:rsidRPr="5ED33FEF">
        <w:rPr>
          <w:sz w:val="24"/>
          <w:szCs w:val="24"/>
          <w:lang w:val="en-US"/>
        </w:rPr>
        <w:t xml:space="preserve">, and </w:t>
      </w:r>
      <w:r w:rsidR="52EC267D" w:rsidRPr="5ED33FEF">
        <w:rPr>
          <w:sz w:val="24"/>
          <w:szCs w:val="24"/>
          <w:lang w:val="en-US"/>
        </w:rPr>
        <w:t xml:space="preserve">provides </w:t>
      </w:r>
      <w:r w:rsidR="7948484C" w:rsidRPr="5ED33FEF">
        <w:rPr>
          <w:sz w:val="24"/>
          <w:szCs w:val="24"/>
          <w:lang w:val="en-US"/>
        </w:rPr>
        <w:t>advice</w:t>
      </w:r>
      <w:r w:rsidR="00D8630C" w:rsidRPr="5ED33FEF">
        <w:rPr>
          <w:sz w:val="24"/>
          <w:szCs w:val="24"/>
          <w:lang w:val="en-US"/>
        </w:rPr>
        <w:t xml:space="preserve"> to the </w:t>
      </w:r>
      <w:r w:rsidR="00D8630C" w:rsidRPr="5ED33FEF">
        <w:rPr>
          <w:i/>
          <w:iCs/>
          <w:sz w:val="24"/>
          <w:szCs w:val="24"/>
          <w:lang w:val="en-US"/>
        </w:rPr>
        <w:t xml:space="preserve">UFV Accessible British Columbia Act Steering Committee </w:t>
      </w:r>
      <w:r w:rsidR="00D8630C" w:rsidRPr="5ED33FEF">
        <w:rPr>
          <w:sz w:val="24"/>
          <w:szCs w:val="24"/>
          <w:lang w:val="en-US"/>
        </w:rPr>
        <w:t>(</w:t>
      </w:r>
      <w:r w:rsidR="0079707B" w:rsidRPr="5ED33FEF">
        <w:rPr>
          <w:sz w:val="24"/>
          <w:szCs w:val="24"/>
          <w:lang w:val="en-US"/>
        </w:rPr>
        <w:t>“the ABCASC”)</w:t>
      </w:r>
    </w:p>
    <w:p w14:paraId="23313508" w14:textId="4E00A3ED" w:rsidR="006F56B2" w:rsidRPr="0018130D" w:rsidRDefault="00630139" w:rsidP="00165073">
      <w:pPr>
        <w:spacing w:after="0"/>
        <w:rPr>
          <w:sz w:val="24"/>
          <w:szCs w:val="24"/>
          <w:lang w:val="en-US"/>
        </w:rPr>
      </w:pPr>
      <w:r w:rsidRPr="0018130D">
        <w:rPr>
          <w:sz w:val="24"/>
          <w:szCs w:val="24"/>
          <w:lang w:val="en-US"/>
        </w:rPr>
        <w:t xml:space="preserve">The </w:t>
      </w:r>
      <w:r w:rsidR="0031366C" w:rsidRPr="0018130D">
        <w:rPr>
          <w:sz w:val="24"/>
          <w:szCs w:val="24"/>
          <w:lang w:val="en-US"/>
        </w:rPr>
        <w:t xml:space="preserve">AC </w:t>
      </w:r>
      <w:r w:rsidR="006C06DA" w:rsidRPr="0018130D">
        <w:rPr>
          <w:sz w:val="24"/>
          <w:szCs w:val="24"/>
          <w:lang w:val="en-US"/>
        </w:rPr>
        <w:t>provides</w:t>
      </w:r>
      <w:r w:rsidR="00D36288" w:rsidRPr="0018130D">
        <w:rPr>
          <w:sz w:val="24"/>
          <w:szCs w:val="24"/>
          <w:lang w:val="en-US"/>
        </w:rPr>
        <w:t xml:space="preserve"> </w:t>
      </w:r>
      <w:r w:rsidR="08D7F787" w:rsidRPr="0018130D">
        <w:rPr>
          <w:sz w:val="24"/>
          <w:szCs w:val="24"/>
          <w:lang w:val="en-US"/>
        </w:rPr>
        <w:t>advice</w:t>
      </w:r>
      <w:r w:rsidR="00D36288" w:rsidRPr="0018130D">
        <w:rPr>
          <w:sz w:val="24"/>
          <w:szCs w:val="24"/>
          <w:lang w:val="en-US"/>
        </w:rPr>
        <w:t xml:space="preserve"> </w:t>
      </w:r>
      <w:r w:rsidR="00CC4AAC" w:rsidRPr="0018130D">
        <w:rPr>
          <w:sz w:val="24"/>
          <w:szCs w:val="24"/>
          <w:lang w:val="en-US"/>
        </w:rPr>
        <w:t>on</w:t>
      </w:r>
      <w:r w:rsidR="00D36288" w:rsidRPr="0018130D">
        <w:rPr>
          <w:sz w:val="24"/>
          <w:szCs w:val="24"/>
          <w:lang w:val="en-US"/>
        </w:rPr>
        <w:t xml:space="preserve"> </w:t>
      </w:r>
      <w:r w:rsidR="007F0BF4" w:rsidRPr="0018130D">
        <w:rPr>
          <w:sz w:val="24"/>
          <w:szCs w:val="24"/>
          <w:lang w:val="en-US"/>
        </w:rPr>
        <w:t>identify</w:t>
      </w:r>
      <w:r w:rsidR="00CC4AAC" w:rsidRPr="0018130D">
        <w:rPr>
          <w:sz w:val="24"/>
          <w:szCs w:val="24"/>
          <w:lang w:val="en-US"/>
        </w:rPr>
        <w:t>ing</w:t>
      </w:r>
      <w:r w:rsidR="007F0BF4" w:rsidRPr="0018130D">
        <w:rPr>
          <w:sz w:val="24"/>
          <w:szCs w:val="24"/>
          <w:lang w:val="en-US"/>
        </w:rPr>
        <w:t xml:space="preserve">, </w:t>
      </w:r>
      <w:r w:rsidR="00CC4AAC" w:rsidRPr="0018130D">
        <w:rPr>
          <w:sz w:val="24"/>
          <w:szCs w:val="24"/>
          <w:lang w:val="en-US"/>
        </w:rPr>
        <w:t xml:space="preserve">removing, </w:t>
      </w:r>
      <w:r w:rsidRPr="0018130D">
        <w:rPr>
          <w:sz w:val="24"/>
          <w:szCs w:val="24"/>
          <w:lang w:val="en-US"/>
        </w:rPr>
        <w:t>prevent</w:t>
      </w:r>
      <w:r w:rsidR="6DC4FD17" w:rsidRPr="0018130D">
        <w:rPr>
          <w:sz w:val="24"/>
          <w:szCs w:val="24"/>
          <w:lang w:val="en-US"/>
        </w:rPr>
        <w:t>ing</w:t>
      </w:r>
      <w:r w:rsidR="00CC4AAC" w:rsidRPr="0018130D">
        <w:rPr>
          <w:sz w:val="24"/>
          <w:szCs w:val="24"/>
          <w:lang w:val="en-US"/>
        </w:rPr>
        <w:t>, and eliminating</w:t>
      </w:r>
      <w:r w:rsidRPr="0018130D">
        <w:rPr>
          <w:sz w:val="24"/>
          <w:szCs w:val="24"/>
          <w:lang w:val="en-US"/>
        </w:rPr>
        <w:t xml:space="preserve"> barriers to </w:t>
      </w:r>
      <w:r w:rsidR="005A3F53" w:rsidRPr="0018130D">
        <w:rPr>
          <w:sz w:val="24"/>
          <w:szCs w:val="24"/>
          <w:lang w:val="en-US"/>
        </w:rPr>
        <w:t>individuals in or interacting with</w:t>
      </w:r>
      <w:r w:rsidRPr="0018130D">
        <w:rPr>
          <w:sz w:val="24"/>
          <w:szCs w:val="24"/>
          <w:lang w:val="en-US"/>
        </w:rPr>
        <w:t>,</w:t>
      </w:r>
      <w:r w:rsidR="005A3F53" w:rsidRPr="0018130D">
        <w:rPr>
          <w:sz w:val="24"/>
          <w:szCs w:val="24"/>
          <w:lang w:val="en-US"/>
        </w:rPr>
        <w:t xml:space="preserve"> the </w:t>
      </w:r>
      <w:r w:rsidRPr="0018130D">
        <w:rPr>
          <w:sz w:val="24"/>
          <w:szCs w:val="24"/>
          <w:lang w:val="en-US"/>
        </w:rPr>
        <w:t>organization</w:t>
      </w:r>
      <w:r w:rsidR="007047D7" w:rsidRPr="0018130D">
        <w:rPr>
          <w:sz w:val="24"/>
          <w:szCs w:val="24"/>
          <w:lang w:val="en-US"/>
        </w:rPr>
        <w:t>. The co</w:t>
      </w:r>
      <w:r w:rsidR="00B352C6" w:rsidRPr="0018130D">
        <w:rPr>
          <w:sz w:val="24"/>
          <w:szCs w:val="24"/>
          <w:lang w:val="en-US"/>
        </w:rPr>
        <w:t xml:space="preserve">mmittee plays a vital role in </w:t>
      </w:r>
      <w:r w:rsidR="00BF6E26" w:rsidRPr="0018130D">
        <w:rPr>
          <w:sz w:val="24"/>
          <w:szCs w:val="24"/>
          <w:lang w:val="en-US"/>
        </w:rPr>
        <w:t>helping UFV become a more accessible community</w:t>
      </w:r>
      <w:r w:rsidR="00DE5C03">
        <w:rPr>
          <w:sz w:val="24"/>
          <w:szCs w:val="24"/>
          <w:lang w:val="en-US"/>
        </w:rPr>
        <w:t>, in dismantling ableism,</w:t>
      </w:r>
      <w:r w:rsidR="00BF6E26" w:rsidRPr="0018130D">
        <w:rPr>
          <w:sz w:val="24"/>
          <w:szCs w:val="24"/>
          <w:lang w:val="en-US"/>
        </w:rPr>
        <w:t xml:space="preserve"> and </w:t>
      </w:r>
      <w:r w:rsidR="00DE5C03">
        <w:rPr>
          <w:sz w:val="24"/>
          <w:szCs w:val="24"/>
          <w:lang w:val="en-US"/>
        </w:rPr>
        <w:t xml:space="preserve">in </w:t>
      </w:r>
      <w:r w:rsidR="00C61008" w:rsidRPr="0018130D">
        <w:rPr>
          <w:sz w:val="24"/>
          <w:szCs w:val="24"/>
          <w:lang w:val="en-US"/>
        </w:rPr>
        <w:t>fulfill</w:t>
      </w:r>
      <w:r w:rsidR="00C4033E">
        <w:rPr>
          <w:sz w:val="24"/>
          <w:szCs w:val="24"/>
          <w:lang w:val="en-US"/>
        </w:rPr>
        <w:t>ing</w:t>
      </w:r>
      <w:r w:rsidR="00C61008" w:rsidRPr="0018130D">
        <w:rPr>
          <w:sz w:val="24"/>
          <w:szCs w:val="24"/>
          <w:lang w:val="en-US"/>
        </w:rPr>
        <w:t xml:space="preserve"> its obligations under the Act.</w:t>
      </w:r>
      <w:r w:rsidR="004D514D">
        <w:rPr>
          <w:sz w:val="24"/>
          <w:szCs w:val="24"/>
          <w:lang w:val="en-US"/>
        </w:rPr>
        <w:t xml:space="preserve"> </w:t>
      </w:r>
    </w:p>
    <w:p w14:paraId="27956FAE" w14:textId="77777777" w:rsidR="00165073" w:rsidRDefault="00165073" w:rsidP="00165073">
      <w:pPr>
        <w:spacing w:after="0"/>
        <w:rPr>
          <w:lang w:val="en-US"/>
        </w:rPr>
      </w:pPr>
    </w:p>
    <w:p w14:paraId="7342C831" w14:textId="5427C119" w:rsidR="0069735D" w:rsidRPr="00165073" w:rsidRDefault="00630139" w:rsidP="00E61C59">
      <w:pPr>
        <w:pStyle w:val="Heading2"/>
        <w:numPr>
          <w:ilvl w:val="0"/>
          <w:numId w:val="10"/>
        </w:numPr>
        <w:spacing w:after="120"/>
        <w:rPr>
          <w:lang w:val="en-US"/>
        </w:rPr>
      </w:pPr>
      <w:r w:rsidRPr="00173931">
        <w:rPr>
          <w:lang w:val="en-US"/>
        </w:rPr>
        <w:t>Definitions</w:t>
      </w:r>
    </w:p>
    <w:p w14:paraId="2E584FEF" w14:textId="21FBCBFA" w:rsidR="00A769AD" w:rsidRDefault="00A769AD" w:rsidP="009D1F81">
      <w:pPr>
        <w:spacing w:line="240" w:lineRule="auto"/>
        <w:rPr>
          <w:sz w:val="24"/>
          <w:szCs w:val="24"/>
          <w:lang w:val="en-US"/>
        </w:rPr>
      </w:pPr>
      <w:r w:rsidRPr="00BE3C18">
        <w:rPr>
          <w:b/>
          <w:bCs/>
          <w:sz w:val="24"/>
          <w:szCs w:val="24"/>
          <w:lang w:val="en-US"/>
        </w:rPr>
        <w:t>Ableism:</w:t>
      </w:r>
      <w:r w:rsidRPr="00A769AD">
        <w:rPr>
          <w:sz w:val="24"/>
          <w:szCs w:val="24"/>
          <w:lang w:val="en-US"/>
        </w:rPr>
        <w:t xml:space="preserve"> “A view or attitude that treats people without disabilities as “normal” and those with disabilities as “abnormal,” “inferior,” or “other.” Ableism can be both intentional and unintentional.”</w:t>
      </w:r>
      <w:r w:rsidR="00E35CB6">
        <w:rPr>
          <w:rStyle w:val="FootnoteReference"/>
          <w:rFonts w:ascii="Calibri" w:hAnsi="Calibri" w:cs="Calibri"/>
        </w:rPr>
        <w:footnoteReference w:id="2"/>
      </w:r>
    </w:p>
    <w:p w14:paraId="70263CD9" w14:textId="64960964" w:rsidR="00CF3977" w:rsidRPr="009D1F81" w:rsidRDefault="00CF3977" w:rsidP="009D1F81">
      <w:pPr>
        <w:spacing w:after="0" w:line="240" w:lineRule="auto"/>
        <w:rPr>
          <w:rFonts w:ascii="Calibri" w:hAnsi="Calibri" w:cs="Calibri"/>
          <w:b/>
          <w:bCs/>
        </w:rPr>
      </w:pPr>
      <w:r w:rsidRPr="181F5715">
        <w:rPr>
          <w:b/>
          <w:bCs/>
          <w:sz w:val="24"/>
          <w:szCs w:val="24"/>
          <w:lang w:val="en-US"/>
        </w:rPr>
        <w:t xml:space="preserve">Barrier: </w:t>
      </w:r>
      <w:r w:rsidRPr="00DC2466">
        <w:rPr>
          <w:rFonts w:ascii="Calibri" w:hAnsi="Calibri" w:cs="Calibri"/>
          <w:sz w:val="24"/>
          <w:szCs w:val="24"/>
        </w:rPr>
        <w:t>“Anything that hinders the full and equal participation of a person with an impairment… Barriers can be (a) caused by environments, attitudes, practices, policies, information, communications, or technologies, and (b) affected by intersecting forms of discrimination</w:t>
      </w:r>
      <w:r w:rsidRPr="006205F5">
        <w:rPr>
          <w:rFonts w:ascii="Calibri" w:hAnsi="Calibri" w:cs="Calibri"/>
        </w:rPr>
        <w:t>.</w:t>
      </w:r>
      <w:r>
        <w:rPr>
          <w:rFonts w:ascii="Calibri" w:hAnsi="Calibri" w:cs="Calibri"/>
        </w:rPr>
        <w:t>”</w:t>
      </w:r>
      <w:r>
        <w:rPr>
          <w:rStyle w:val="FootnoteReference"/>
          <w:rFonts w:ascii="Calibri" w:hAnsi="Calibri" w:cs="Calibri"/>
        </w:rPr>
        <w:footnoteReference w:id="3"/>
      </w:r>
      <w:r w:rsidRPr="006205F5">
        <w:rPr>
          <w:rFonts w:ascii="Calibri" w:hAnsi="Calibri" w:cs="Calibri"/>
        </w:rPr>
        <w:t xml:space="preserve"> </w:t>
      </w:r>
    </w:p>
    <w:p w14:paraId="5FDB39F9" w14:textId="77777777" w:rsidR="009D1F81" w:rsidRDefault="009D1F81" w:rsidP="00CF3977">
      <w:pPr>
        <w:rPr>
          <w:b/>
          <w:bCs/>
          <w:sz w:val="24"/>
          <w:szCs w:val="24"/>
          <w:lang w:val="en-US"/>
        </w:rPr>
      </w:pPr>
    </w:p>
    <w:p w14:paraId="2F4091AD" w14:textId="3BB668B2" w:rsidR="00630139" w:rsidRDefault="00630139" w:rsidP="00CF3977">
      <w:pPr>
        <w:rPr>
          <w:rStyle w:val="UnresolvedMention"/>
          <w:rFonts w:ascii="Calibri" w:hAnsi="Calibri" w:cs="Calibri"/>
        </w:rPr>
      </w:pPr>
      <w:r w:rsidRPr="00BE3C18">
        <w:rPr>
          <w:b/>
          <w:bCs/>
          <w:sz w:val="24"/>
          <w:szCs w:val="24"/>
          <w:lang w:val="en-US"/>
        </w:rPr>
        <w:lastRenderedPageBreak/>
        <w:t>Disability:</w:t>
      </w:r>
      <w:r w:rsidRPr="0018130D">
        <w:rPr>
          <w:sz w:val="24"/>
          <w:szCs w:val="24"/>
          <w:lang w:val="en-US"/>
        </w:rPr>
        <w:t xml:space="preserve"> </w:t>
      </w:r>
      <w:r w:rsidR="003D3181">
        <w:rPr>
          <w:sz w:val="24"/>
          <w:szCs w:val="24"/>
          <w:lang w:val="en-US"/>
        </w:rPr>
        <w:t>“</w:t>
      </w:r>
      <w:r w:rsidR="003D3181" w:rsidRPr="0018130D">
        <w:rPr>
          <w:sz w:val="24"/>
          <w:szCs w:val="24"/>
          <w:lang w:val="en-US"/>
        </w:rPr>
        <w:t>An inability to participate fully and equally in society as a result of the interaction of an   impairment and a barrier.​</w:t>
      </w:r>
      <w:r w:rsidR="003D3181">
        <w:rPr>
          <w:sz w:val="24"/>
          <w:szCs w:val="24"/>
          <w:lang w:val="en-US"/>
        </w:rPr>
        <w:t>”</w:t>
      </w:r>
      <w:r w:rsidR="005B5F17">
        <w:rPr>
          <w:rStyle w:val="FootnoteReference"/>
          <w:rFonts w:ascii="Calibri" w:hAnsi="Calibri" w:cs="Calibri"/>
        </w:rPr>
        <w:footnoteReference w:id="4"/>
      </w:r>
    </w:p>
    <w:p w14:paraId="6D9A382C" w14:textId="7D80EB0B" w:rsidR="00630139" w:rsidRPr="0018130D" w:rsidRDefault="00630139" w:rsidP="00165073">
      <w:pPr>
        <w:spacing w:after="0"/>
        <w:rPr>
          <w:sz w:val="24"/>
          <w:szCs w:val="24"/>
          <w:lang w:val="en-US"/>
        </w:rPr>
      </w:pPr>
      <w:r w:rsidRPr="00BE3C18">
        <w:rPr>
          <w:b/>
          <w:bCs/>
          <w:sz w:val="24"/>
          <w:szCs w:val="24"/>
          <w:lang w:val="en-US"/>
        </w:rPr>
        <w:t>Impairment</w:t>
      </w:r>
      <w:r w:rsidR="00FF3945">
        <w:rPr>
          <w:sz w:val="24"/>
          <w:szCs w:val="24"/>
          <w:lang w:val="en-US"/>
        </w:rPr>
        <w:t>:</w:t>
      </w:r>
      <w:r w:rsidR="00CE4341">
        <w:rPr>
          <w:sz w:val="24"/>
          <w:szCs w:val="24"/>
          <w:lang w:val="en-US"/>
        </w:rPr>
        <w:t xml:space="preserve"> </w:t>
      </w:r>
      <w:r w:rsidR="00FF3945">
        <w:rPr>
          <w:sz w:val="24"/>
          <w:szCs w:val="24"/>
          <w:lang w:val="en-US"/>
        </w:rPr>
        <w:t>I</w:t>
      </w:r>
      <w:r w:rsidR="00131216">
        <w:rPr>
          <w:sz w:val="24"/>
          <w:szCs w:val="24"/>
          <w:lang w:val="en-US"/>
        </w:rPr>
        <w:t>ncludes</w:t>
      </w:r>
      <w:r w:rsidR="00732A8C">
        <w:rPr>
          <w:sz w:val="24"/>
          <w:szCs w:val="24"/>
          <w:lang w:val="en-US"/>
        </w:rPr>
        <w:t xml:space="preserve"> a</w:t>
      </w:r>
      <w:r w:rsidRPr="0018130D">
        <w:rPr>
          <w:sz w:val="24"/>
          <w:szCs w:val="24"/>
          <w:lang w:val="en-US"/>
        </w:rPr>
        <w:t xml:space="preserve"> physical, sensory, mental, intellectual, or cognitive impairment</w:t>
      </w:r>
      <w:r w:rsidR="00F01D5F" w:rsidRPr="0018130D">
        <w:rPr>
          <w:sz w:val="24"/>
          <w:szCs w:val="24"/>
          <w:lang w:val="en-US"/>
        </w:rPr>
        <w:t>,</w:t>
      </w:r>
      <w:r w:rsidRPr="0018130D">
        <w:rPr>
          <w:sz w:val="24"/>
          <w:szCs w:val="24"/>
          <w:lang w:val="en-US"/>
        </w:rPr>
        <w:t xml:space="preserve"> </w:t>
      </w:r>
      <w:r w:rsidR="00EE6BD4" w:rsidRPr="0018130D">
        <w:rPr>
          <w:sz w:val="24"/>
          <w:szCs w:val="24"/>
          <w:lang w:val="en-US"/>
        </w:rPr>
        <w:t>whether</w:t>
      </w:r>
      <w:r w:rsidRPr="0018130D">
        <w:rPr>
          <w:sz w:val="24"/>
          <w:szCs w:val="24"/>
          <w:lang w:val="en-US"/>
        </w:rPr>
        <w:t xml:space="preserve"> permanent, temporary, or episodic.​</w:t>
      </w:r>
      <w:r w:rsidR="00FF3945">
        <w:rPr>
          <w:sz w:val="24"/>
          <w:szCs w:val="24"/>
          <w:lang w:val="en-US"/>
        </w:rPr>
        <w:t>”</w:t>
      </w:r>
      <w:r w:rsidR="00E16369">
        <w:rPr>
          <w:rStyle w:val="FootnoteReference"/>
          <w:rFonts w:ascii="Calibri" w:hAnsi="Calibri" w:cs="Calibri"/>
        </w:rPr>
        <w:footnoteReference w:id="5"/>
      </w:r>
    </w:p>
    <w:p w14:paraId="3ECB69D3" w14:textId="77777777" w:rsidR="00165073" w:rsidRDefault="00165073" w:rsidP="00165073">
      <w:pPr>
        <w:spacing w:after="0"/>
        <w:rPr>
          <w:lang w:val="en-US"/>
        </w:rPr>
      </w:pPr>
    </w:p>
    <w:p w14:paraId="6F7C2348" w14:textId="35D3ED96" w:rsidR="00173931" w:rsidRPr="00165073" w:rsidRDefault="00FA535E" w:rsidP="00E61C59">
      <w:pPr>
        <w:pStyle w:val="Heading2"/>
        <w:numPr>
          <w:ilvl w:val="0"/>
          <w:numId w:val="10"/>
        </w:numPr>
        <w:spacing w:after="120"/>
        <w:rPr>
          <w:lang w:val="en-US"/>
        </w:rPr>
      </w:pPr>
      <w:r w:rsidRPr="00173931">
        <w:rPr>
          <w:lang w:val="en-US"/>
        </w:rPr>
        <w:t>Role</w:t>
      </w:r>
    </w:p>
    <w:p w14:paraId="1EA1D4EC" w14:textId="499B8617" w:rsidR="00C479D6" w:rsidRPr="0018130D" w:rsidRDefault="00820F51" w:rsidP="00C479D6">
      <w:pPr>
        <w:pStyle w:val="ListParagraph"/>
        <w:numPr>
          <w:ilvl w:val="0"/>
          <w:numId w:val="5"/>
        </w:numPr>
        <w:rPr>
          <w:sz w:val="24"/>
          <w:szCs w:val="24"/>
          <w:lang w:val="en-US"/>
        </w:rPr>
      </w:pPr>
      <w:r w:rsidRPr="0018130D">
        <w:rPr>
          <w:sz w:val="24"/>
          <w:szCs w:val="24"/>
          <w:lang w:val="en-US"/>
        </w:rPr>
        <w:t>P</w:t>
      </w:r>
      <w:r w:rsidR="00C479D6" w:rsidRPr="0018130D">
        <w:rPr>
          <w:sz w:val="24"/>
          <w:szCs w:val="24"/>
          <w:lang w:val="en-US"/>
        </w:rPr>
        <w:t>rovide</w:t>
      </w:r>
      <w:r w:rsidR="100E5B83" w:rsidRPr="0018130D">
        <w:rPr>
          <w:sz w:val="24"/>
          <w:szCs w:val="24"/>
          <w:lang w:val="en-US"/>
        </w:rPr>
        <w:t xml:space="preserve"> </w:t>
      </w:r>
      <w:r w:rsidR="00967179" w:rsidRPr="0018130D">
        <w:rPr>
          <w:sz w:val="24"/>
          <w:szCs w:val="24"/>
          <w:lang w:val="en-US"/>
        </w:rPr>
        <w:t>insight on</w:t>
      </w:r>
      <w:r w:rsidR="00CB224E" w:rsidRPr="0018130D">
        <w:rPr>
          <w:sz w:val="24"/>
          <w:szCs w:val="24"/>
          <w:lang w:val="en-US"/>
        </w:rPr>
        <w:t xml:space="preserve"> </w:t>
      </w:r>
      <w:r w:rsidR="009A1BA6" w:rsidRPr="0018130D">
        <w:rPr>
          <w:sz w:val="24"/>
          <w:szCs w:val="24"/>
          <w:lang w:val="en-US"/>
        </w:rPr>
        <w:t>the</w:t>
      </w:r>
      <w:r w:rsidR="00C479D6" w:rsidRPr="0018130D">
        <w:rPr>
          <w:sz w:val="24"/>
          <w:szCs w:val="24"/>
          <w:lang w:val="en-US"/>
        </w:rPr>
        <w:t xml:space="preserve"> </w:t>
      </w:r>
      <w:r w:rsidR="1177C1C4" w:rsidRPr="0018130D">
        <w:rPr>
          <w:sz w:val="24"/>
          <w:szCs w:val="24"/>
          <w:lang w:val="en-US"/>
        </w:rPr>
        <w:t>A</w:t>
      </w:r>
      <w:r w:rsidR="00C479D6" w:rsidRPr="0018130D">
        <w:rPr>
          <w:sz w:val="24"/>
          <w:szCs w:val="24"/>
          <w:lang w:val="en-US"/>
        </w:rPr>
        <w:t xml:space="preserve">ccessibility </w:t>
      </w:r>
      <w:r w:rsidR="00790EF5" w:rsidRPr="0018130D">
        <w:rPr>
          <w:sz w:val="24"/>
          <w:szCs w:val="24"/>
          <w:lang w:val="en-US"/>
        </w:rPr>
        <w:t>P</w:t>
      </w:r>
      <w:r w:rsidR="00C479D6" w:rsidRPr="0018130D">
        <w:rPr>
          <w:sz w:val="24"/>
          <w:szCs w:val="24"/>
          <w:lang w:val="en-US"/>
        </w:rPr>
        <w:t xml:space="preserve">lan and </w:t>
      </w:r>
      <w:r w:rsidR="000D1A29" w:rsidRPr="0018130D">
        <w:rPr>
          <w:sz w:val="24"/>
          <w:szCs w:val="24"/>
          <w:lang w:val="en-US"/>
        </w:rPr>
        <w:t>on</w:t>
      </w:r>
      <w:r w:rsidR="00C479D6" w:rsidRPr="0018130D">
        <w:rPr>
          <w:sz w:val="24"/>
          <w:szCs w:val="24"/>
          <w:lang w:val="en-US"/>
        </w:rPr>
        <w:t xml:space="preserve"> a mechanism for public feedback on accessibility in accordance with the Act.</w:t>
      </w:r>
    </w:p>
    <w:p w14:paraId="27827C36" w14:textId="6E73F9BE" w:rsidR="00FD28B1" w:rsidRPr="0018130D" w:rsidRDefault="5318EEC3" w:rsidP="00FD28B1">
      <w:pPr>
        <w:pStyle w:val="ListParagraph"/>
        <w:numPr>
          <w:ilvl w:val="0"/>
          <w:numId w:val="5"/>
        </w:numPr>
        <w:rPr>
          <w:sz w:val="24"/>
          <w:szCs w:val="24"/>
          <w:lang w:val="en-US"/>
        </w:rPr>
      </w:pPr>
      <w:r w:rsidRPr="5ED33FEF">
        <w:rPr>
          <w:sz w:val="24"/>
          <w:szCs w:val="24"/>
          <w:lang w:val="en-US"/>
        </w:rPr>
        <w:t>Review</w:t>
      </w:r>
      <w:r w:rsidR="00015B2F" w:rsidRPr="5ED33FEF">
        <w:rPr>
          <w:sz w:val="24"/>
          <w:szCs w:val="24"/>
          <w:lang w:val="en-US"/>
        </w:rPr>
        <w:t xml:space="preserve"> data </w:t>
      </w:r>
      <w:r w:rsidR="005209AF" w:rsidRPr="5ED33FEF">
        <w:rPr>
          <w:sz w:val="24"/>
          <w:szCs w:val="24"/>
          <w:lang w:val="en-US"/>
        </w:rPr>
        <w:t>that</w:t>
      </w:r>
      <w:r w:rsidR="00745BD9" w:rsidRPr="5ED33FEF">
        <w:rPr>
          <w:sz w:val="24"/>
          <w:szCs w:val="24"/>
          <w:lang w:val="en-US"/>
        </w:rPr>
        <w:t xml:space="preserve"> provide</w:t>
      </w:r>
      <w:r w:rsidR="0B76F3F4" w:rsidRPr="5ED33FEF">
        <w:rPr>
          <w:sz w:val="24"/>
          <w:szCs w:val="24"/>
          <w:lang w:val="en-US"/>
        </w:rPr>
        <w:t>s</w:t>
      </w:r>
      <w:r w:rsidR="00745BD9" w:rsidRPr="5ED33FEF">
        <w:rPr>
          <w:sz w:val="24"/>
          <w:szCs w:val="24"/>
          <w:lang w:val="en-US"/>
        </w:rPr>
        <w:t xml:space="preserve"> </w:t>
      </w:r>
      <w:r w:rsidR="00F76F86" w:rsidRPr="5ED33FEF">
        <w:rPr>
          <w:sz w:val="24"/>
          <w:szCs w:val="24"/>
          <w:lang w:val="en-US"/>
        </w:rPr>
        <w:t>information on</w:t>
      </w:r>
      <w:r w:rsidR="00FD28B1" w:rsidRPr="5ED33FEF">
        <w:rPr>
          <w:sz w:val="24"/>
          <w:szCs w:val="24"/>
          <w:lang w:val="en-US"/>
        </w:rPr>
        <w:t xml:space="preserve"> accessibility barriers that </w:t>
      </w:r>
      <w:r w:rsidR="329CA227" w:rsidRPr="5ED33FEF">
        <w:rPr>
          <w:sz w:val="24"/>
          <w:szCs w:val="24"/>
          <w:lang w:val="en-US"/>
        </w:rPr>
        <w:t>students, faculty, staff,</w:t>
      </w:r>
      <w:r w:rsidR="00180A12" w:rsidRPr="5ED33FEF">
        <w:rPr>
          <w:sz w:val="24"/>
          <w:szCs w:val="24"/>
          <w:lang w:val="en-US"/>
        </w:rPr>
        <w:t xml:space="preserve"> and visitors</w:t>
      </w:r>
      <w:r w:rsidR="00FD28B1" w:rsidRPr="5ED33FEF">
        <w:rPr>
          <w:sz w:val="24"/>
          <w:szCs w:val="24"/>
          <w:lang w:val="en-US"/>
        </w:rPr>
        <w:t xml:space="preserve"> experience or may experience </w:t>
      </w:r>
      <w:r w:rsidR="007A31D6" w:rsidRPr="5ED33FEF">
        <w:rPr>
          <w:sz w:val="24"/>
          <w:szCs w:val="24"/>
          <w:lang w:val="en-US"/>
        </w:rPr>
        <w:t>while</w:t>
      </w:r>
      <w:r w:rsidR="00FD28B1" w:rsidRPr="5ED33FEF">
        <w:rPr>
          <w:sz w:val="24"/>
          <w:szCs w:val="24"/>
          <w:lang w:val="en-US"/>
        </w:rPr>
        <w:t xml:space="preserve"> interacting with </w:t>
      </w:r>
      <w:r w:rsidR="00FB4DCA" w:rsidRPr="5ED33FEF">
        <w:rPr>
          <w:sz w:val="24"/>
          <w:szCs w:val="24"/>
          <w:lang w:val="en-US"/>
        </w:rPr>
        <w:t>UFV.</w:t>
      </w:r>
    </w:p>
    <w:p w14:paraId="6EEEF0B2" w14:textId="79F4CFCE" w:rsidR="006A3A6F" w:rsidRPr="0018130D" w:rsidRDefault="00C6243E" w:rsidP="004C54B8">
      <w:pPr>
        <w:pStyle w:val="ListParagraph"/>
        <w:numPr>
          <w:ilvl w:val="0"/>
          <w:numId w:val="5"/>
        </w:numPr>
        <w:spacing w:after="0" w:line="240" w:lineRule="auto"/>
        <w:rPr>
          <w:sz w:val="24"/>
          <w:szCs w:val="24"/>
          <w:lang w:val="en-US"/>
        </w:rPr>
      </w:pPr>
      <w:r w:rsidRPr="0018130D">
        <w:rPr>
          <w:sz w:val="24"/>
          <w:szCs w:val="24"/>
          <w:lang w:val="en-US"/>
        </w:rPr>
        <w:t>C</w:t>
      </w:r>
      <w:r w:rsidR="00C137E1" w:rsidRPr="0018130D">
        <w:rPr>
          <w:sz w:val="24"/>
          <w:szCs w:val="24"/>
          <w:lang w:val="en-US"/>
        </w:rPr>
        <w:t>onsider and shar</w:t>
      </w:r>
      <w:r w:rsidRPr="0018130D">
        <w:rPr>
          <w:sz w:val="24"/>
          <w:szCs w:val="24"/>
          <w:lang w:val="en-US"/>
        </w:rPr>
        <w:t>e</w:t>
      </w:r>
      <w:r w:rsidR="00C137E1" w:rsidRPr="0018130D">
        <w:rPr>
          <w:sz w:val="24"/>
          <w:szCs w:val="24"/>
          <w:lang w:val="en-US"/>
        </w:rPr>
        <w:t xml:space="preserve"> any insights around feedback that </w:t>
      </w:r>
      <w:r w:rsidRPr="0018130D">
        <w:rPr>
          <w:sz w:val="24"/>
          <w:szCs w:val="24"/>
          <w:lang w:val="en-US"/>
        </w:rPr>
        <w:t>UFV</w:t>
      </w:r>
      <w:r w:rsidR="00C137E1" w:rsidRPr="0018130D">
        <w:rPr>
          <w:sz w:val="24"/>
          <w:szCs w:val="24"/>
          <w:lang w:val="en-US"/>
        </w:rPr>
        <w:t xml:space="preserve"> has received about the </w:t>
      </w:r>
      <w:r w:rsidR="085AF5C3" w:rsidRPr="0018130D">
        <w:rPr>
          <w:sz w:val="24"/>
          <w:szCs w:val="24"/>
          <w:lang w:val="en-US"/>
        </w:rPr>
        <w:t>A</w:t>
      </w:r>
      <w:r w:rsidRPr="0018130D">
        <w:rPr>
          <w:sz w:val="24"/>
          <w:szCs w:val="24"/>
          <w:lang w:val="en-US"/>
        </w:rPr>
        <w:t xml:space="preserve">ccessibility </w:t>
      </w:r>
      <w:r w:rsidR="5F88B5D6" w:rsidRPr="0018130D">
        <w:rPr>
          <w:sz w:val="24"/>
          <w:szCs w:val="24"/>
          <w:lang w:val="en-US"/>
        </w:rPr>
        <w:t>P</w:t>
      </w:r>
      <w:r w:rsidRPr="0018130D">
        <w:rPr>
          <w:sz w:val="24"/>
          <w:szCs w:val="24"/>
          <w:lang w:val="en-US"/>
        </w:rPr>
        <w:t>lan</w:t>
      </w:r>
      <w:r w:rsidR="00C137E1" w:rsidRPr="0018130D">
        <w:rPr>
          <w:sz w:val="24"/>
          <w:szCs w:val="24"/>
          <w:lang w:val="en-US"/>
        </w:rPr>
        <w:t xml:space="preserve"> and/or the public feedback mechanisms</w:t>
      </w:r>
      <w:r w:rsidR="007C6DE6" w:rsidRPr="0018130D">
        <w:rPr>
          <w:sz w:val="24"/>
          <w:szCs w:val="24"/>
          <w:lang w:val="en-US"/>
        </w:rPr>
        <w:t>.</w:t>
      </w:r>
    </w:p>
    <w:p w14:paraId="04B3FA86" w14:textId="355A31E4" w:rsidR="007E3AAF" w:rsidRPr="0018130D" w:rsidRDefault="007E3AAF" w:rsidP="004C54B8">
      <w:pPr>
        <w:pStyle w:val="ListParagraph"/>
        <w:numPr>
          <w:ilvl w:val="0"/>
          <w:numId w:val="5"/>
        </w:numPr>
        <w:spacing w:after="0" w:line="240" w:lineRule="auto"/>
        <w:rPr>
          <w:sz w:val="24"/>
          <w:szCs w:val="24"/>
          <w:lang w:val="en-US"/>
        </w:rPr>
      </w:pPr>
      <w:r w:rsidRPr="0018130D">
        <w:rPr>
          <w:sz w:val="24"/>
          <w:szCs w:val="24"/>
          <w:lang w:val="en-US"/>
        </w:rPr>
        <w:t>Serve as a resource on issues</w:t>
      </w:r>
      <w:r w:rsidR="002D5BCE" w:rsidRPr="0018130D">
        <w:rPr>
          <w:sz w:val="24"/>
          <w:szCs w:val="24"/>
          <w:lang w:val="en-US"/>
        </w:rPr>
        <w:t xml:space="preserve"> received from </w:t>
      </w:r>
      <w:r w:rsidR="008565E1" w:rsidRPr="0018130D">
        <w:rPr>
          <w:sz w:val="24"/>
          <w:szCs w:val="24"/>
          <w:lang w:val="en-US"/>
        </w:rPr>
        <w:t xml:space="preserve">public </w:t>
      </w:r>
      <w:r w:rsidR="00072644" w:rsidRPr="0018130D">
        <w:rPr>
          <w:sz w:val="24"/>
          <w:szCs w:val="24"/>
          <w:lang w:val="en-US"/>
        </w:rPr>
        <w:t>feedback related</w:t>
      </w:r>
      <w:r w:rsidRPr="0018130D">
        <w:rPr>
          <w:sz w:val="24"/>
          <w:szCs w:val="24"/>
          <w:lang w:val="en-US"/>
        </w:rPr>
        <w:t xml:space="preserve"> to accessibility</w:t>
      </w:r>
      <w:r w:rsidR="00CF43CE" w:rsidRPr="0018130D">
        <w:rPr>
          <w:sz w:val="24"/>
          <w:szCs w:val="24"/>
          <w:lang w:val="en-US"/>
        </w:rPr>
        <w:t>.</w:t>
      </w:r>
    </w:p>
    <w:p w14:paraId="4AFB4517" w14:textId="77777777" w:rsidR="00A905A4" w:rsidRPr="0018130D" w:rsidRDefault="00A905A4" w:rsidP="00A905A4">
      <w:pPr>
        <w:pStyle w:val="ListParagraph"/>
        <w:numPr>
          <w:ilvl w:val="0"/>
          <w:numId w:val="5"/>
        </w:numPr>
        <w:rPr>
          <w:sz w:val="24"/>
          <w:szCs w:val="24"/>
        </w:rPr>
      </w:pPr>
      <w:r w:rsidRPr="0018130D">
        <w:rPr>
          <w:sz w:val="24"/>
          <w:szCs w:val="24"/>
          <w:lang w:val="en-US"/>
        </w:rPr>
        <w:t xml:space="preserve">Share information on best practices and innovations on accessibility issues. </w:t>
      </w:r>
    </w:p>
    <w:p w14:paraId="5BDE8415" w14:textId="528AC3A7" w:rsidR="00C83E14" w:rsidRPr="0018130D" w:rsidRDefault="007E3AAF" w:rsidP="00C83E14">
      <w:pPr>
        <w:pStyle w:val="ListParagraph"/>
        <w:numPr>
          <w:ilvl w:val="0"/>
          <w:numId w:val="5"/>
        </w:numPr>
        <w:rPr>
          <w:sz w:val="24"/>
          <w:szCs w:val="24"/>
          <w:lang w:val="en-US"/>
        </w:rPr>
      </w:pPr>
      <w:r w:rsidRPr="0018130D">
        <w:rPr>
          <w:sz w:val="24"/>
          <w:szCs w:val="24"/>
          <w:lang w:val="en-US"/>
        </w:rPr>
        <w:t>Promote accessibility at UFV</w:t>
      </w:r>
      <w:r w:rsidR="008565E1" w:rsidRPr="0018130D">
        <w:rPr>
          <w:sz w:val="24"/>
          <w:szCs w:val="24"/>
          <w:lang w:val="en-US"/>
        </w:rPr>
        <w:t>.</w:t>
      </w:r>
      <w:r w:rsidR="00C83E14" w:rsidRPr="0018130D">
        <w:rPr>
          <w:sz w:val="24"/>
          <w:szCs w:val="24"/>
          <w:lang w:val="en-US"/>
        </w:rPr>
        <w:t xml:space="preserve"> </w:t>
      </w:r>
    </w:p>
    <w:p w14:paraId="7AC8BB7B" w14:textId="52E7A277" w:rsidR="00FA40E5" w:rsidRDefault="00FA40E5" w:rsidP="68A29915">
      <w:pPr>
        <w:pStyle w:val="ListParagraph"/>
        <w:numPr>
          <w:ilvl w:val="0"/>
          <w:numId w:val="5"/>
        </w:numPr>
        <w:rPr>
          <w:sz w:val="24"/>
          <w:szCs w:val="24"/>
          <w:lang w:val="en-US"/>
        </w:rPr>
      </w:pPr>
      <w:r w:rsidRPr="0018130D">
        <w:rPr>
          <w:sz w:val="24"/>
          <w:szCs w:val="24"/>
          <w:lang w:val="en-US"/>
        </w:rPr>
        <w:t xml:space="preserve">As requested, provide advice or support to </w:t>
      </w:r>
      <w:r w:rsidR="00E429DC" w:rsidRPr="0018130D">
        <w:rPr>
          <w:sz w:val="24"/>
          <w:szCs w:val="24"/>
          <w:lang w:val="en-US"/>
        </w:rPr>
        <w:t xml:space="preserve">the </w:t>
      </w:r>
      <w:r w:rsidR="00AE060F" w:rsidRPr="0018130D">
        <w:rPr>
          <w:sz w:val="24"/>
          <w:szCs w:val="24"/>
          <w:lang w:val="en-US"/>
        </w:rPr>
        <w:t>ABCASC</w:t>
      </w:r>
      <w:r w:rsidRPr="0018130D">
        <w:rPr>
          <w:sz w:val="24"/>
          <w:szCs w:val="24"/>
          <w:lang w:val="en-US"/>
        </w:rPr>
        <w:t xml:space="preserve"> in respect of any other aspect of the implementation of the Act</w:t>
      </w:r>
      <w:r w:rsidR="00763666" w:rsidRPr="0018130D">
        <w:rPr>
          <w:sz w:val="24"/>
          <w:szCs w:val="24"/>
          <w:lang w:val="en-US"/>
        </w:rPr>
        <w:t>.</w:t>
      </w:r>
    </w:p>
    <w:p w14:paraId="17B9F10D" w14:textId="5C3C948E" w:rsidR="00173931" w:rsidRPr="00165073" w:rsidRDefault="009D40AF" w:rsidP="00E61C59">
      <w:pPr>
        <w:pStyle w:val="Heading2"/>
        <w:numPr>
          <w:ilvl w:val="0"/>
          <w:numId w:val="10"/>
        </w:numPr>
        <w:spacing w:after="120"/>
      </w:pPr>
      <w:r>
        <w:t xml:space="preserve">Committee Membership and </w:t>
      </w:r>
      <w:r w:rsidR="00DA35AB">
        <w:t>Composition</w:t>
      </w:r>
    </w:p>
    <w:p w14:paraId="28483A76" w14:textId="7E2D6EB3" w:rsidR="00E17DBF" w:rsidRPr="0018130D" w:rsidRDefault="00E17DBF" w:rsidP="5ED33FEF">
      <w:pPr>
        <w:rPr>
          <w:sz w:val="24"/>
          <w:szCs w:val="24"/>
        </w:rPr>
      </w:pPr>
      <w:r w:rsidRPr="5ED33FEF">
        <w:rPr>
          <w:rFonts w:eastAsia="Times New Roman"/>
          <w:sz w:val="24"/>
          <w:szCs w:val="24"/>
          <w:lang w:eastAsia="en-CA"/>
        </w:rPr>
        <w:t>The strength of the Accessibility Committee is in its emphasis on prioritizing the voices of those who personally experience accessibility challenges</w:t>
      </w:r>
      <w:r w:rsidR="005002D9" w:rsidRPr="5ED33FEF">
        <w:rPr>
          <w:rFonts w:eastAsia="Times New Roman"/>
          <w:sz w:val="24"/>
          <w:szCs w:val="24"/>
          <w:lang w:eastAsia="en-CA"/>
        </w:rPr>
        <w:t xml:space="preserve"> </w:t>
      </w:r>
      <w:r w:rsidR="0092166C" w:rsidRPr="5ED33FEF">
        <w:rPr>
          <w:rFonts w:eastAsia="Times New Roman"/>
          <w:sz w:val="24"/>
          <w:szCs w:val="24"/>
          <w:lang w:eastAsia="en-CA"/>
        </w:rPr>
        <w:t>and/</w:t>
      </w:r>
      <w:r w:rsidR="005002D9" w:rsidRPr="5ED33FEF">
        <w:rPr>
          <w:rFonts w:eastAsia="Times New Roman"/>
          <w:sz w:val="24"/>
          <w:szCs w:val="24"/>
          <w:lang w:eastAsia="en-CA"/>
        </w:rPr>
        <w:t xml:space="preserve">or </w:t>
      </w:r>
      <w:r w:rsidRPr="5ED33FEF">
        <w:rPr>
          <w:rFonts w:eastAsia="Times New Roman"/>
          <w:sz w:val="24"/>
          <w:szCs w:val="24"/>
          <w:lang w:eastAsia="en-CA"/>
        </w:rPr>
        <w:t>barriers and</w:t>
      </w:r>
      <w:r w:rsidR="00984A16" w:rsidRPr="5ED33FEF">
        <w:rPr>
          <w:rFonts w:eastAsia="Times New Roman"/>
          <w:sz w:val="24"/>
          <w:szCs w:val="24"/>
          <w:lang w:eastAsia="en-CA"/>
        </w:rPr>
        <w:t xml:space="preserve"> those who</w:t>
      </w:r>
      <w:r w:rsidRPr="5ED33FEF">
        <w:rPr>
          <w:rFonts w:eastAsia="Times New Roman"/>
          <w:sz w:val="24"/>
          <w:szCs w:val="24"/>
          <w:lang w:eastAsia="en-CA"/>
        </w:rPr>
        <w:t xml:space="preserve"> support </w:t>
      </w:r>
      <w:r w:rsidR="00CD3BF5" w:rsidRPr="5ED33FEF">
        <w:rPr>
          <w:rFonts w:eastAsia="Times New Roman"/>
          <w:sz w:val="24"/>
          <w:szCs w:val="24"/>
          <w:lang w:eastAsia="en-CA"/>
        </w:rPr>
        <w:t>individuals who</w:t>
      </w:r>
      <w:r w:rsidRPr="5ED33FEF">
        <w:rPr>
          <w:rFonts w:eastAsia="Times New Roman"/>
          <w:sz w:val="24"/>
          <w:szCs w:val="24"/>
          <w:lang w:eastAsia="en-CA"/>
        </w:rPr>
        <w:t xml:space="preserve"> experience accessibility challenges</w:t>
      </w:r>
      <w:r w:rsidR="005002D9" w:rsidRPr="5ED33FEF">
        <w:rPr>
          <w:rFonts w:eastAsia="Times New Roman"/>
          <w:sz w:val="24"/>
          <w:szCs w:val="24"/>
          <w:lang w:eastAsia="en-CA"/>
        </w:rPr>
        <w:t xml:space="preserve"> </w:t>
      </w:r>
      <w:r w:rsidR="0092166C" w:rsidRPr="5ED33FEF">
        <w:rPr>
          <w:rFonts w:eastAsia="Times New Roman"/>
          <w:sz w:val="24"/>
          <w:szCs w:val="24"/>
          <w:lang w:eastAsia="en-CA"/>
        </w:rPr>
        <w:t>and/</w:t>
      </w:r>
      <w:r w:rsidR="005002D9" w:rsidRPr="5ED33FEF">
        <w:rPr>
          <w:rFonts w:eastAsia="Times New Roman"/>
          <w:sz w:val="24"/>
          <w:szCs w:val="24"/>
          <w:lang w:eastAsia="en-CA"/>
        </w:rPr>
        <w:t xml:space="preserve">or </w:t>
      </w:r>
      <w:r w:rsidRPr="5ED33FEF">
        <w:rPr>
          <w:rFonts w:eastAsia="Times New Roman"/>
          <w:sz w:val="24"/>
          <w:szCs w:val="24"/>
          <w:lang w:eastAsia="en-CA"/>
        </w:rPr>
        <w:t>barriers. It is also in the diversity of its membership which, to the extent that it is possible, will reflect the diversity of those who work, engage, and learn at UFV. As such, the experiences members bring and the identities they claim are assets to this work.</w:t>
      </w:r>
    </w:p>
    <w:p w14:paraId="06A73C0F" w14:textId="36D459FE" w:rsidR="00031393" w:rsidRPr="0018130D" w:rsidRDefault="00C2681C" w:rsidP="07E17264">
      <w:pPr>
        <w:rPr>
          <w:sz w:val="24"/>
          <w:szCs w:val="24"/>
        </w:rPr>
      </w:pPr>
      <w:r w:rsidRPr="5ED33FEF">
        <w:rPr>
          <w:sz w:val="24"/>
          <w:szCs w:val="24"/>
        </w:rPr>
        <w:t xml:space="preserve">The AC </w:t>
      </w:r>
      <w:r w:rsidR="001973D0" w:rsidRPr="5ED33FEF">
        <w:rPr>
          <w:sz w:val="24"/>
          <w:szCs w:val="24"/>
        </w:rPr>
        <w:t>consist</w:t>
      </w:r>
      <w:r w:rsidR="1CDB884B" w:rsidRPr="5ED33FEF">
        <w:rPr>
          <w:sz w:val="24"/>
          <w:szCs w:val="24"/>
        </w:rPr>
        <w:t>s</w:t>
      </w:r>
      <w:r w:rsidR="001973D0" w:rsidRPr="5ED33FEF">
        <w:rPr>
          <w:sz w:val="24"/>
          <w:szCs w:val="24"/>
        </w:rPr>
        <w:t xml:space="preserve"> of</w:t>
      </w:r>
      <w:r w:rsidR="00544FE6" w:rsidRPr="5ED33FEF">
        <w:rPr>
          <w:sz w:val="24"/>
          <w:szCs w:val="24"/>
        </w:rPr>
        <w:t xml:space="preserve"> </w:t>
      </w:r>
      <w:r w:rsidR="00A6185D" w:rsidRPr="5ED33FEF">
        <w:rPr>
          <w:sz w:val="24"/>
          <w:szCs w:val="24"/>
        </w:rPr>
        <w:t xml:space="preserve">a maximum of </w:t>
      </w:r>
      <w:r w:rsidR="007A422E" w:rsidRPr="5ED33FEF">
        <w:rPr>
          <w:sz w:val="24"/>
          <w:szCs w:val="24"/>
        </w:rPr>
        <w:t>1</w:t>
      </w:r>
      <w:r w:rsidR="00827A72" w:rsidRPr="5ED33FEF">
        <w:rPr>
          <w:sz w:val="24"/>
          <w:szCs w:val="24"/>
        </w:rPr>
        <w:t>5</w:t>
      </w:r>
      <w:r w:rsidR="007A422E" w:rsidRPr="5ED33FEF">
        <w:rPr>
          <w:sz w:val="24"/>
          <w:szCs w:val="24"/>
        </w:rPr>
        <w:t xml:space="preserve"> members</w:t>
      </w:r>
      <w:r w:rsidR="006831F6" w:rsidRPr="5ED33FEF">
        <w:rPr>
          <w:sz w:val="24"/>
          <w:szCs w:val="24"/>
        </w:rPr>
        <w:t xml:space="preserve"> </w:t>
      </w:r>
      <w:r w:rsidR="001277CD" w:rsidRPr="5ED33FEF">
        <w:rPr>
          <w:sz w:val="24"/>
          <w:szCs w:val="24"/>
        </w:rPr>
        <w:t>as follows</w:t>
      </w:r>
      <w:r w:rsidRPr="5ED33FEF">
        <w:rPr>
          <w:sz w:val="24"/>
          <w:szCs w:val="24"/>
        </w:rPr>
        <w:t>:</w:t>
      </w:r>
    </w:p>
    <w:p w14:paraId="6F78DF44" w14:textId="5F8E7F74" w:rsidR="00CC5D15" w:rsidRPr="0018130D" w:rsidRDefault="00CC5D15" w:rsidP="00832302">
      <w:pPr>
        <w:pStyle w:val="ListParagraph"/>
        <w:spacing w:after="0"/>
        <w:rPr>
          <w:rFonts w:cstheme="minorHAnsi"/>
          <w:b/>
          <w:bCs/>
          <w:sz w:val="24"/>
          <w:szCs w:val="24"/>
        </w:rPr>
      </w:pPr>
      <w:r w:rsidRPr="0018130D">
        <w:rPr>
          <w:rFonts w:cstheme="minorHAnsi"/>
          <w:b/>
          <w:bCs/>
          <w:sz w:val="24"/>
          <w:szCs w:val="24"/>
        </w:rPr>
        <w:t>Chair</w:t>
      </w:r>
    </w:p>
    <w:p w14:paraId="32C93653" w14:textId="309C02BA" w:rsidR="0727EAFE" w:rsidRPr="0018130D" w:rsidRDefault="0727EAFE" w:rsidP="5ED33FEF">
      <w:pPr>
        <w:pStyle w:val="ListParagraph"/>
        <w:numPr>
          <w:ilvl w:val="1"/>
          <w:numId w:val="8"/>
        </w:numPr>
        <w:spacing w:after="0"/>
        <w:rPr>
          <w:sz w:val="24"/>
          <w:szCs w:val="24"/>
        </w:rPr>
      </w:pPr>
      <w:r w:rsidRPr="5ED33FEF">
        <w:rPr>
          <w:sz w:val="24"/>
          <w:szCs w:val="24"/>
        </w:rPr>
        <w:t>ABCASC member</w:t>
      </w:r>
    </w:p>
    <w:p w14:paraId="1B2E5355" w14:textId="77777777" w:rsidR="00832302" w:rsidRPr="0018130D" w:rsidRDefault="00832302" w:rsidP="00CF2A77">
      <w:pPr>
        <w:spacing w:after="0" w:line="240" w:lineRule="auto"/>
        <w:ind w:left="720"/>
        <w:rPr>
          <w:rFonts w:cstheme="minorHAnsi"/>
          <w:b/>
          <w:bCs/>
          <w:sz w:val="24"/>
          <w:szCs w:val="24"/>
        </w:rPr>
      </w:pPr>
    </w:p>
    <w:p w14:paraId="4B795556" w14:textId="6CFF5A0B" w:rsidR="00D1772B" w:rsidRPr="0018130D" w:rsidRDefault="00D1772B" w:rsidP="5ED33FEF">
      <w:pPr>
        <w:spacing w:after="0" w:line="240" w:lineRule="auto"/>
        <w:ind w:left="720"/>
        <w:rPr>
          <w:b/>
          <w:bCs/>
          <w:sz w:val="24"/>
          <w:szCs w:val="24"/>
        </w:rPr>
      </w:pPr>
      <w:r w:rsidRPr="5ED33FEF">
        <w:rPr>
          <w:b/>
          <w:bCs/>
          <w:sz w:val="24"/>
          <w:szCs w:val="24"/>
        </w:rPr>
        <w:t>Ex</w:t>
      </w:r>
      <w:r w:rsidR="006F4DF7" w:rsidRPr="5ED33FEF">
        <w:rPr>
          <w:b/>
          <w:bCs/>
          <w:sz w:val="24"/>
          <w:szCs w:val="24"/>
        </w:rPr>
        <w:t xml:space="preserve"> O</w:t>
      </w:r>
      <w:r w:rsidRPr="5ED33FEF">
        <w:rPr>
          <w:b/>
          <w:bCs/>
          <w:sz w:val="24"/>
          <w:szCs w:val="24"/>
        </w:rPr>
        <w:t xml:space="preserve">fficio </w:t>
      </w:r>
      <w:r w:rsidR="00832302" w:rsidRPr="5ED33FEF">
        <w:rPr>
          <w:b/>
          <w:bCs/>
          <w:sz w:val="24"/>
          <w:szCs w:val="24"/>
        </w:rPr>
        <w:t>V</w:t>
      </w:r>
      <w:r w:rsidRPr="5ED33FEF">
        <w:rPr>
          <w:b/>
          <w:bCs/>
          <w:sz w:val="24"/>
          <w:szCs w:val="24"/>
        </w:rPr>
        <w:t xml:space="preserve">oting </w:t>
      </w:r>
      <w:r w:rsidR="00832302" w:rsidRPr="5ED33FEF">
        <w:rPr>
          <w:b/>
          <w:bCs/>
          <w:sz w:val="24"/>
          <w:szCs w:val="24"/>
        </w:rPr>
        <w:t>M</w:t>
      </w:r>
      <w:r w:rsidRPr="5ED33FEF">
        <w:rPr>
          <w:b/>
          <w:bCs/>
          <w:sz w:val="24"/>
          <w:szCs w:val="24"/>
        </w:rPr>
        <w:t>embers</w:t>
      </w:r>
    </w:p>
    <w:p w14:paraId="7E368C4D" w14:textId="1D17AABC" w:rsidR="0003552F" w:rsidRPr="0018130D" w:rsidRDefault="7666FDA8" w:rsidP="5ED33FEF">
      <w:pPr>
        <w:pStyle w:val="ListParagraph"/>
        <w:numPr>
          <w:ilvl w:val="1"/>
          <w:numId w:val="8"/>
        </w:numPr>
        <w:spacing w:after="0" w:line="240" w:lineRule="auto"/>
        <w:rPr>
          <w:sz w:val="24"/>
          <w:szCs w:val="24"/>
        </w:rPr>
      </w:pPr>
      <w:r w:rsidRPr="5ED33FEF">
        <w:rPr>
          <w:sz w:val="24"/>
          <w:szCs w:val="24"/>
        </w:rPr>
        <w:t xml:space="preserve">Human Resources </w:t>
      </w:r>
      <w:r w:rsidR="00790563" w:rsidRPr="5ED33FEF">
        <w:rPr>
          <w:sz w:val="24"/>
          <w:szCs w:val="24"/>
        </w:rPr>
        <w:t>Advisor, Health &amp; Disability Management</w:t>
      </w:r>
    </w:p>
    <w:p w14:paraId="02BA7175" w14:textId="43CEF5B4" w:rsidR="37FC8158" w:rsidRDefault="37FC8158" w:rsidP="5ED33FEF">
      <w:pPr>
        <w:pStyle w:val="ListParagraph"/>
        <w:numPr>
          <w:ilvl w:val="1"/>
          <w:numId w:val="8"/>
        </w:numPr>
        <w:spacing w:after="0" w:line="240" w:lineRule="auto"/>
        <w:rPr>
          <w:sz w:val="24"/>
          <w:szCs w:val="24"/>
        </w:rPr>
      </w:pPr>
      <w:r w:rsidRPr="5ED33FEF">
        <w:rPr>
          <w:sz w:val="24"/>
          <w:szCs w:val="24"/>
        </w:rPr>
        <w:t xml:space="preserve">Human </w:t>
      </w:r>
      <w:r w:rsidR="00DD6CAD">
        <w:rPr>
          <w:sz w:val="24"/>
          <w:szCs w:val="24"/>
        </w:rPr>
        <w:t>Rights</w:t>
      </w:r>
      <w:r w:rsidRPr="5ED33FEF">
        <w:rPr>
          <w:sz w:val="24"/>
          <w:szCs w:val="24"/>
        </w:rPr>
        <w:t xml:space="preserve"> Advisor, Office of Equity, Diversity, Inclusion, and Human Rights</w:t>
      </w:r>
    </w:p>
    <w:p w14:paraId="1B9DB333" w14:textId="3CF598F8" w:rsidR="00DB772A" w:rsidRPr="0018130D" w:rsidRDefault="675D55A6" w:rsidP="07E17264">
      <w:pPr>
        <w:pStyle w:val="ListParagraph"/>
        <w:numPr>
          <w:ilvl w:val="1"/>
          <w:numId w:val="8"/>
        </w:numPr>
        <w:rPr>
          <w:sz w:val="24"/>
          <w:szCs w:val="24"/>
        </w:rPr>
      </w:pPr>
      <w:r w:rsidRPr="5ED33FEF">
        <w:rPr>
          <w:sz w:val="24"/>
          <w:szCs w:val="24"/>
        </w:rPr>
        <w:t>Manager</w:t>
      </w:r>
      <w:r w:rsidR="57ED1814" w:rsidRPr="5ED33FEF">
        <w:rPr>
          <w:sz w:val="24"/>
          <w:szCs w:val="24"/>
        </w:rPr>
        <w:t>,</w:t>
      </w:r>
      <w:r w:rsidR="32AE8BE8" w:rsidRPr="5ED33FEF">
        <w:rPr>
          <w:sz w:val="24"/>
          <w:szCs w:val="24"/>
        </w:rPr>
        <w:t xml:space="preserve"> </w:t>
      </w:r>
      <w:r w:rsidR="00D81CAC" w:rsidRPr="5ED33FEF">
        <w:rPr>
          <w:sz w:val="24"/>
          <w:szCs w:val="24"/>
        </w:rPr>
        <w:t xml:space="preserve">Centre for Accessibility </w:t>
      </w:r>
      <w:r w:rsidR="00E04360" w:rsidRPr="5ED33FEF">
        <w:rPr>
          <w:sz w:val="24"/>
          <w:szCs w:val="24"/>
        </w:rPr>
        <w:t>Services</w:t>
      </w:r>
      <w:r w:rsidR="7581C174" w:rsidRPr="5ED33FEF">
        <w:rPr>
          <w:sz w:val="24"/>
          <w:szCs w:val="24"/>
        </w:rPr>
        <w:t xml:space="preserve">, or </w:t>
      </w:r>
      <w:proofErr w:type="gramStart"/>
      <w:r w:rsidR="7581C174" w:rsidRPr="5ED33FEF">
        <w:rPr>
          <w:sz w:val="24"/>
          <w:szCs w:val="24"/>
        </w:rPr>
        <w:t>designate</w:t>
      </w:r>
      <w:proofErr w:type="gramEnd"/>
    </w:p>
    <w:p w14:paraId="568F1AD2" w14:textId="62E9801B" w:rsidR="00A63E54" w:rsidRPr="0018130D" w:rsidRDefault="00FD04A7" w:rsidP="5ED33FEF">
      <w:pPr>
        <w:pStyle w:val="ListParagraph"/>
        <w:numPr>
          <w:ilvl w:val="1"/>
          <w:numId w:val="8"/>
        </w:numPr>
        <w:rPr>
          <w:sz w:val="24"/>
          <w:szCs w:val="24"/>
        </w:rPr>
      </w:pPr>
      <w:r w:rsidRPr="5ED33FEF">
        <w:rPr>
          <w:sz w:val="24"/>
          <w:szCs w:val="24"/>
        </w:rPr>
        <w:t xml:space="preserve">Workplace </w:t>
      </w:r>
      <w:r w:rsidR="00A63E54" w:rsidRPr="00BE3C18">
        <w:rPr>
          <w:rFonts w:cstheme="minorHAnsi"/>
        </w:rPr>
        <w:t>TASK</w:t>
      </w:r>
      <w:r w:rsidR="00E90743" w:rsidRPr="00BE3C18">
        <w:rPr>
          <w:rFonts w:cstheme="minorHAnsi"/>
        </w:rPr>
        <w:t xml:space="preserve"> </w:t>
      </w:r>
      <w:r w:rsidR="00E90743" w:rsidRPr="00CD15E7">
        <w:rPr>
          <w:rFonts w:cstheme="minorHAnsi"/>
          <w:sz w:val="24"/>
          <w:szCs w:val="24"/>
        </w:rPr>
        <w:t>(</w:t>
      </w:r>
      <w:r w:rsidR="00E90743" w:rsidRPr="00BE3C18">
        <w:rPr>
          <w:rFonts w:cstheme="minorHAnsi"/>
          <w:color w:val="252A2F"/>
          <w:sz w:val="24"/>
          <w:szCs w:val="24"/>
          <w:shd w:val="clear" w:color="auto" w:fill="FFFFFF"/>
        </w:rPr>
        <w:t>Training in Attitudes, Skills, and Knowledge)</w:t>
      </w:r>
      <w:r w:rsidR="00A63E54" w:rsidRPr="00CD15E7">
        <w:rPr>
          <w:sz w:val="24"/>
          <w:szCs w:val="24"/>
        </w:rPr>
        <w:t xml:space="preserve"> </w:t>
      </w:r>
      <w:r w:rsidR="00A63E54" w:rsidRPr="5ED33FEF">
        <w:rPr>
          <w:sz w:val="24"/>
          <w:szCs w:val="24"/>
        </w:rPr>
        <w:t>Coordinator</w:t>
      </w:r>
      <w:r w:rsidR="005B667E" w:rsidRPr="5ED33FEF">
        <w:rPr>
          <w:sz w:val="24"/>
          <w:szCs w:val="24"/>
        </w:rPr>
        <w:t>,</w:t>
      </w:r>
      <w:r w:rsidRPr="5ED33FEF">
        <w:rPr>
          <w:sz w:val="24"/>
          <w:szCs w:val="24"/>
        </w:rPr>
        <w:t xml:space="preserve"> or </w:t>
      </w:r>
      <w:proofErr w:type="gramStart"/>
      <w:r w:rsidRPr="5ED33FEF">
        <w:rPr>
          <w:sz w:val="24"/>
          <w:szCs w:val="24"/>
        </w:rPr>
        <w:t>designate</w:t>
      </w:r>
      <w:proofErr w:type="gramEnd"/>
    </w:p>
    <w:p w14:paraId="3084507C" w14:textId="6E389DA0" w:rsidR="00E04360" w:rsidRPr="0018130D" w:rsidRDefault="572536E2" w:rsidP="00277B9A">
      <w:pPr>
        <w:pStyle w:val="ListParagraph"/>
        <w:numPr>
          <w:ilvl w:val="1"/>
          <w:numId w:val="8"/>
        </w:numPr>
        <w:rPr>
          <w:rFonts w:cstheme="minorHAnsi"/>
          <w:sz w:val="24"/>
          <w:szCs w:val="24"/>
        </w:rPr>
      </w:pPr>
      <w:r w:rsidRPr="5ED33FEF">
        <w:rPr>
          <w:sz w:val="24"/>
          <w:szCs w:val="24"/>
        </w:rPr>
        <w:t xml:space="preserve">At least </w:t>
      </w:r>
      <w:r w:rsidR="00304980" w:rsidRPr="5ED33FEF">
        <w:rPr>
          <w:sz w:val="24"/>
          <w:szCs w:val="24"/>
        </w:rPr>
        <w:t>o</w:t>
      </w:r>
      <w:r w:rsidR="00BD73CB" w:rsidRPr="5ED33FEF">
        <w:rPr>
          <w:sz w:val="24"/>
          <w:szCs w:val="24"/>
        </w:rPr>
        <w:t xml:space="preserve">ne Indigenous </w:t>
      </w:r>
      <w:r w:rsidR="00B4584B" w:rsidRPr="5ED33FEF">
        <w:rPr>
          <w:sz w:val="24"/>
          <w:szCs w:val="24"/>
        </w:rPr>
        <w:t>member</w:t>
      </w:r>
    </w:p>
    <w:p w14:paraId="1B1DD8FA" w14:textId="0DA3BEE6" w:rsidR="00B76D2A" w:rsidRPr="0018130D" w:rsidRDefault="00D128AF" w:rsidP="00CF2A77">
      <w:pPr>
        <w:spacing w:after="0"/>
        <w:ind w:left="720"/>
        <w:rPr>
          <w:rFonts w:cstheme="minorHAnsi"/>
          <w:b/>
          <w:bCs/>
          <w:sz w:val="24"/>
          <w:szCs w:val="24"/>
        </w:rPr>
      </w:pPr>
      <w:r w:rsidRPr="0018130D">
        <w:rPr>
          <w:rFonts w:cstheme="minorHAnsi"/>
          <w:b/>
          <w:bCs/>
          <w:sz w:val="24"/>
          <w:szCs w:val="24"/>
        </w:rPr>
        <w:lastRenderedPageBreak/>
        <w:t xml:space="preserve">Voting </w:t>
      </w:r>
      <w:r w:rsidR="00832302" w:rsidRPr="0018130D">
        <w:rPr>
          <w:rFonts w:cstheme="minorHAnsi"/>
          <w:b/>
          <w:bCs/>
          <w:sz w:val="24"/>
          <w:szCs w:val="24"/>
        </w:rPr>
        <w:t>M</w:t>
      </w:r>
      <w:r w:rsidRPr="0018130D">
        <w:rPr>
          <w:rFonts w:cstheme="minorHAnsi"/>
          <w:b/>
          <w:bCs/>
          <w:sz w:val="24"/>
          <w:szCs w:val="24"/>
        </w:rPr>
        <w:t>embers</w:t>
      </w:r>
    </w:p>
    <w:p w14:paraId="2626DAB1" w14:textId="445177B5" w:rsidR="00672C7A" w:rsidRPr="0018130D" w:rsidRDefault="09168EB3" w:rsidP="5ED33FEF">
      <w:pPr>
        <w:pStyle w:val="ListParagraph"/>
        <w:numPr>
          <w:ilvl w:val="1"/>
          <w:numId w:val="8"/>
        </w:numPr>
        <w:spacing w:after="0"/>
        <w:rPr>
          <w:sz w:val="24"/>
          <w:szCs w:val="24"/>
        </w:rPr>
      </w:pPr>
      <w:r w:rsidRPr="5ED33FEF">
        <w:rPr>
          <w:sz w:val="24"/>
          <w:szCs w:val="24"/>
        </w:rPr>
        <w:t xml:space="preserve">At least </w:t>
      </w:r>
      <w:r w:rsidR="00304980" w:rsidRPr="5ED33FEF">
        <w:rPr>
          <w:sz w:val="24"/>
          <w:szCs w:val="24"/>
        </w:rPr>
        <w:t>t</w:t>
      </w:r>
      <w:r w:rsidR="00814F49" w:rsidRPr="5ED33FEF">
        <w:rPr>
          <w:sz w:val="24"/>
          <w:szCs w:val="24"/>
        </w:rPr>
        <w:t xml:space="preserve">wo </w:t>
      </w:r>
      <w:r w:rsidR="00BE5F21" w:rsidRPr="5ED33FEF">
        <w:rPr>
          <w:sz w:val="24"/>
          <w:szCs w:val="24"/>
        </w:rPr>
        <w:t xml:space="preserve">UFV </w:t>
      </w:r>
      <w:r w:rsidR="00814F49" w:rsidRPr="5ED33FEF">
        <w:rPr>
          <w:sz w:val="24"/>
          <w:szCs w:val="24"/>
        </w:rPr>
        <w:t>employ</w:t>
      </w:r>
      <w:r w:rsidR="00225A57" w:rsidRPr="5ED33FEF">
        <w:rPr>
          <w:sz w:val="24"/>
          <w:szCs w:val="24"/>
        </w:rPr>
        <w:t>ees w</w:t>
      </w:r>
      <w:r w:rsidR="006D097E" w:rsidRPr="5ED33FEF">
        <w:rPr>
          <w:sz w:val="24"/>
          <w:szCs w:val="24"/>
        </w:rPr>
        <w:t>ho</w:t>
      </w:r>
      <w:r w:rsidR="19A1208C" w:rsidRPr="5ED33FEF">
        <w:rPr>
          <w:sz w:val="24"/>
          <w:szCs w:val="24"/>
        </w:rPr>
        <w:t xml:space="preserve"> </w:t>
      </w:r>
      <w:r w:rsidR="00653434" w:rsidRPr="5ED33FEF">
        <w:rPr>
          <w:sz w:val="24"/>
          <w:szCs w:val="24"/>
        </w:rPr>
        <w:t>personal</w:t>
      </w:r>
      <w:r w:rsidR="001F696F" w:rsidRPr="5ED33FEF">
        <w:rPr>
          <w:sz w:val="24"/>
          <w:szCs w:val="24"/>
        </w:rPr>
        <w:t>ly</w:t>
      </w:r>
      <w:r w:rsidR="00653434" w:rsidRPr="5ED33FEF">
        <w:rPr>
          <w:sz w:val="24"/>
          <w:szCs w:val="24"/>
        </w:rPr>
        <w:t xml:space="preserve"> </w:t>
      </w:r>
      <w:r w:rsidR="19A1208C" w:rsidRPr="5ED33FEF">
        <w:rPr>
          <w:sz w:val="24"/>
          <w:szCs w:val="24"/>
        </w:rPr>
        <w:t>experienc</w:t>
      </w:r>
      <w:r w:rsidR="44C9AE20" w:rsidRPr="5ED33FEF">
        <w:rPr>
          <w:sz w:val="24"/>
          <w:szCs w:val="24"/>
        </w:rPr>
        <w:t>e</w:t>
      </w:r>
      <w:r w:rsidR="19A1208C" w:rsidRPr="5ED33FEF">
        <w:rPr>
          <w:sz w:val="24"/>
          <w:szCs w:val="24"/>
        </w:rPr>
        <w:t xml:space="preserve"> accessibility challenges </w:t>
      </w:r>
      <w:r w:rsidR="003C05BF" w:rsidRPr="5ED33FEF">
        <w:rPr>
          <w:sz w:val="24"/>
          <w:szCs w:val="24"/>
        </w:rPr>
        <w:t>and/</w:t>
      </w:r>
      <w:r w:rsidR="19A1208C" w:rsidRPr="5ED33FEF">
        <w:rPr>
          <w:sz w:val="24"/>
          <w:szCs w:val="24"/>
        </w:rPr>
        <w:t xml:space="preserve">or </w:t>
      </w:r>
      <w:proofErr w:type="gramStart"/>
      <w:r w:rsidR="19A1208C" w:rsidRPr="5ED33FEF">
        <w:rPr>
          <w:sz w:val="24"/>
          <w:szCs w:val="24"/>
        </w:rPr>
        <w:t>barriers</w:t>
      </w:r>
      <w:proofErr w:type="gramEnd"/>
    </w:p>
    <w:p w14:paraId="5E34881F" w14:textId="4210DFB5" w:rsidR="00915BA5" w:rsidRPr="0018130D" w:rsidRDefault="00653434" w:rsidP="5ED33FEF">
      <w:pPr>
        <w:pStyle w:val="ListParagraph"/>
        <w:numPr>
          <w:ilvl w:val="1"/>
          <w:numId w:val="8"/>
        </w:numPr>
        <w:rPr>
          <w:rFonts w:eastAsia="Calibri"/>
          <w:color w:val="000000" w:themeColor="text1"/>
          <w:sz w:val="24"/>
          <w:szCs w:val="24"/>
        </w:rPr>
      </w:pPr>
      <w:r w:rsidRPr="5ED33FEF">
        <w:rPr>
          <w:sz w:val="24"/>
          <w:szCs w:val="24"/>
        </w:rPr>
        <w:t>At</w:t>
      </w:r>
      <w:r w:rsidR="18BECCF8" w:rsidRPr="5ED33FEF">
        <w:rPr>
          <w:sz w:val="24"/>
          <w:szCs w:val="24"/>
        </w:rPr>
        <w:t xml:space="preserve"> least two </w:t>
      </w:r>
      <w:r w:rsidR="00915BA5" w:rsidRPr="5ED33FEF">
        <w:rPr>
          <w:sz w:val="24"/>
          <w:szCs w:val="24"/>
        </w:rPr>
        <w:t>students</w:t>
      </w:r>
      <w:r w:rsidR="002F3DC5">
        <w:rPr>
          <w:sz w:val="24"/>
          <w:szCs w:val="24"/>
        </w:rPr>
        <w:t xml:space="preserve"> presently enrolled at UFV in a credit course</w:t>
      </w:r>
      <w:r w:rsidR="00915BA5" w:rsidRPr="5ED33FEF">
        <w:rPr>
          <w:sz w:val="24"/>
          <w:szCs w:val="24"/>
        </w:rPr>
        <w:t xml:space="preserve"> </w:t>
      </w:r>
      <w:r w:rsidR="785B08D0" w:rsidRPr="5ED33FEF">
        <w:rPr>
          <w:rFonts w:eastAsia="Calibri"/>
          <w:color w:val="000000" w:themeColor="text1"/>
          <w:sz w:val="24"/>
          <w:szCs w:val="24"/>
        </w:rPr>
        <w:t>w</w:t>
      </w:r>
      <w:r w:rsidR="001F696F" w:rsidRPr="5ED33FEF">
        <w:rPr>
          <w:rFonts w:eastAsia="Calibri"/>
          <w:color w:val="000000" w:themeColor="text1"/>
          <w:sz w:val="24"/>
          <w:szCs w:val="24"/>
        </w:rPr>
        <w:t>ho</w:t>
      </w:r>
      <w:r w:rsidR="785B08D0" w:rsidRPr="5ED33FEF">
        <w:rPr>
          <w:rFonts w:eastAsia="Calibri"/>
          <w:color w:val="000000" w:themeColor="text1"/>
          <w:sz w:val="24"/>
          <w:szCs w:val="24"/>
        </w:rPr>
        <w:t xml:space="preserve"> </w:t>
      </w:r>
      <w:r w:rsidR="00AD4EFA" w:rsidRPr="5ED33FEF">
        <w:rPr>
          <w:rFonts w:eastAsia="Calibri"/>
          <w:color w:val="000000" w:themeColor="text1"/>
          <w:sz w:val="24"/>
          <w:szCs w:val="24"/>
        </w:rPr>
        <w:t>personal</w:t>
      </w:r>
      <w:r w:rsidR="001F696F" w:rsidRPr="5ED33FEF">
        <w:rPr>
          <w:rFonts w:eastAsia="Calibri"/>
          <w:color w:val="000000" w:themeColor="text1"/>
          <w:sz w:val="24"/>
          <w:szCs w:val="24"/>
        </w:rPr>
        <w:t>ly</w:t>
      </w:r>
      <w:r w:rsidR="00AD4EFA" w:rsidRPr="5ED33FEF">
        <w:rPr>
          <w:rFonts w:eastAsia="Calibri"/>
          <w:color w:val="000000" w:themeColor="text1"/>
          <w:sz w:val="24"/>
          <w:szCs w:val="24"/>
        </w:rPr>
        <w:t xml:space="preserve"> </w:t>
      </w:r>
      <w:r w:rsidR="785B08D0" w:rsidRPr="5ED33FEF">
        <w:rPr>
          <w:rFonts w:eastAsia="Calibri"/>
          <w:color w:val="000000" w:themeColor="text1"/>
          <w:sz w:val="24"/>
          <w:szCs w:val="24"/>
        </w:rPr>
        <w:t>experience</w:t>
      </w:r>
      <w:r w:rsidR="4697A899" w:rsidRPr="5ED33FEF">
        <w:rPr>
          <w:rFonts w:eastAsia="Calibri"/>
          <w:color w:val="000000" w:themeColor="text1"/>
          <w:sz w:val="24"/>
          <w:szCs w:val="24"/>
        </w:rPr>
        <w:t xml:space="preserve"> accessibility challenges </w:t>
      </w:r>
      <w:r w:rsidR="003C05BF" w:rsidRPr="5ED33FEF">
        <w:rPr>
          <w:rFonts w:eastAsia="Calibri"/>
          <w:color w:val="000000" w:themeColor="text1"/>
          <w:sz w:val="24"/>
          <w:szCs w:val="24"/>
        </w:rPr>
        <w:t>and/</w:t>
      </w:r>
      <w:r w:rsidR="4697A899" w:rsidRPr="5ED33FEF">
        <w:rPr>
          <w:rFonts w:eastAsia="Calibri"/>
          <w:color w:val="000000" w:themeColor="text1"/>
          <w:sz w:val="24"/>
          <w:szCs w:val="24"/>
        </w:rPr>
        <w:t xml:space="preserve">or </w:t>
      </w:r>
      <w:proofErr w:type="gramStart"/>
      <w:r w:rsidR="4697A899" w:rsidRPr="5ED33FEF">
        <w:rPr>
          <w:rFonts w:eastAsia="Calibri"/>
          <w:color w:val="000000" w:themeColor="text1"/>
          <w:sz w:val="24"/>
          <w:szCs w:val="24"/>
        </w:rPr>
        <w:t>barriers</w:t>
      </w:r>
      <w:proofErr w:type="gramEnd"/>
    </w:p>
    <w:p w14:paraId="4BB4AB00" w14:textId="6ECC69CB" w:rsidR="00222655" w:rsidRPr="00E9300F" w:rsidRDefault="00B27F2B" w:rsidP="00E9300F">
      <w:pPr>
        <w:pStyle w:val="ListParagraph"/>
        <w:numPr>
          <w:ilvl w:val="1"/>
          <w:numId w:val="8"/>
        </w:numPr>
        <w:rPr>
          <w:sz w:val="24"/>
          <w:szCs w:val="24"/>
        </w:rPr>
      </w:pPr>
      <w:r w:rsidRPr="5ED33FEF">
        <w:rPr>
          <w:sz w:val="24"/>
          <w:szCs w:val="24"/>
        </w:rPr>
        <w:t>Additional members w</w:t>
      </w:r>
      <w:r w:rsidR="00EA3B2A" w:rsidRPr="5ED33FEF">
        <w:rPr>
          <w:sz w:val="24"/>
          <w:szCs w:val="24"/>
        </w:rPr>
        <w:t>ho</w:t>
      </w:r>
      <w:r w:rsidRPr="5ED33FEF">
        <w:rPr>
          <w:sz w:val="24"/>
          <w:szCs w:val="24"/>
        </w:rPr>
        <w:t xml:space="preserve"> support </w:t>
      </w:r>
      <w:r w:rsidR="00EA3B2A" w:rsidRPr="5ED33FEF">
        <w:rPr>
          <w:sz w:val="24"/>
          <w:szCs w:val="24"/>
        </w:rPr>
        <w:t xml:space="preserve">those who </w:t>
      </w:r>
      <w:r w:rsidR="009514CA" w:rsidRPr="5ED33FEF">
        <w:rPr>
          <w:sz w:val="24"/>
          <w:szCs w:val="24"/>
        </w:rPr>
        <w:t xml:space="preserve">experience accessibility challenges </w:t>
      </w:r>
      <w:r w:rsidR="003C05BF" w:rsidRPr="5ED33FEF">
        <w:rPr>
          <w:sz w:val="24"/>
          <w:szCs w:val="24"/>
        </w:rPr>
        <w:t>and/</w:t>
      </w:r>
      <w:r w:rsidR="009514CA" w:rsidRPr="5ED33FEF">
        <w:rPr>
          <w:sz w:val="24"/>
          <w:szCs w:val="24"/>
        </w:rPr>
        <w:t xml:space="preserve">or </w:t>
      </w:r>
      <w:proofErr w:type="gramStart"/>
      <w:r w:rsidR="009514CA" w:rsidRPr="5ED33FEF">
        <w:rPr>
          <w:sz w:val="24"/>
          <w:szCs w:val="24"/>
        </w:rPr>
        <w:t>barriers</w:t>
      </w:r>
      <w:proofErr w:type="gramEnd"/>
    </w:p>
    <w:p w14:paraId="2B62D150" w14:textId="77777777" w:rsidR="002F078B" w:rsidRPr="0018130D" w:rsidRDefault="002F078B" w:rsidP="002F078B">
      <w:pPr>
        <w:pStyle w:val="ListParagraph"/>
        <w:ind w:left="1440"/>
        <w:rPr>
          <w:rFonts w:cstheme="minorHAnsi"/>
          <w:sz w:val="24"/>
          <w:szCs w:val="24"/>
        </w:rPr>
      </w:pPr>
    </w:p>
    <w:p w14:paraId="777AFBCD" w14:textId="5F20A9DC" w:rsidR="00CF0E7D" w:rsidRPr="0018130D" w:rsidRDefault="00F16F3A" w:rsidP="00277B9A">
      <w:pPr>
        <w:pStyle w:val="ListParagraph"/>
        <w:numPr>
          <w:ilvl w:val="0"/>
          <w:numId w:val="8"/>
        </w:numPr>
        <w:rPr>
          <w:rFonts w:cstheme="minorHAnsi"/>
          <w:sz w:val="24"/>
          <w:szCs w:val="24"/>
        </w:rPr>
      </w:pPr>
      <w:r w:rsidRPr="0018130D">
        <w:rPr>
          <w:rFonts w:cstheme="minorHAnsi"/>
          <w:sz w:val="24"/>
          <w:szCs w:val="24"/>
        </w:rPr>
        <w:t xml:space="preserve">To the extent possible, </w:t>
      </w:r>
      <w:r w:rsidR="009C0C2F" w:rsidRPr="0018130D">
        <w:rPr>
          <w:rFonts w:cstheme="minorHAnsi"/>
          <w:sz w:val="24"/>
          <w:szCs w:val="24"/>
        </w:rPr>
        <w:t xml:space="preserve">membership is determined in accordance with the principles in </w:t>
      </w:r>
      <w:hyperlink r:id="rId12" w:anchor="section9" w:history="1">
        <w:r w:rsidR="009C0C2F" w:rsidRPr="0018130D">
          <w:rPr>
            <w:rStyle w:val="Hyperlink"/>
            <w:rFonts w:cstheme="minorHAnsi"/>
            <w:sz w:val="24"/>
            <w:szCs w:val="24"/>
          </w:rPr>
          <w:t>Section 9 of the Act</w:t>
        </w:r>
      </w:hyperlink>
      <w:r w:rsidR="003A72CF" w:rsidRPr="0018130D">
        <w:rPr>
          <w:rFonts w:cstheme="minorHAnsi"/>
          <w:sz w:val="24"/>
          <w:szCs w:val="24"/>
        </w:rPr>
        <w:t>:</w:t>
      </w:r>
    </w:p>
    <w:p w14:paraId="2E041A98" w14:textId="269FBBAD" w:rsidR="003A72CF" w:rsidRPr="0018130D" w:rsidRDefault="003A72CF" w:rsidP="009C116D">
      <w:pPr>
        <w:shd w:val="clear" w:color="auto" w:fill="FFFFFF"/>
        <w:spacing w:after="0" w:line="240" w:lineRule="auto"/>
        <w:ind w:left="720"/>
        <w:rPr>
          <w:rFonts w:cstheme="minorHAnsi"/>
          <w:color w:val="000000"/>
          <w:sz w:val="24"/>
          <w:szCs w:val="24"/>
          <w:lang w:eastAsia="en-CA"/>
        </w:rPr>
      </w:pPr>
      <w:r w:rsidRPr="0018130D">
        <w:rPr>
          <w:rFonts w:cstheme="minorHAnsi"/>
          <w:color w:val="000000"/>
          <w:sz w:val="24"/>
          <w:szCs w:val="24"/>
          <w:lang w:eastAsia="en-CA"/>
        </w:rPr>
        <w:t>(a)</w:t>
      </w:r>
      <w:r w:rsidR="009C116D" w:rsidRPr="0018130D">
        <w:rPr>
          <w:rFonts w:cstheme="minorHAnsi"/>
          <w:color w:val="000000"/>
          <w:sz w:val="24"/>
          <w:szCs w:val="24"/>
          <w:lang w:eastAsia="en-CA"/>
        </w:rPr>
        <w:t xml:space="preserve"> </w:t>
      </w:r>
      <w:r w:rsidRPr="0018130D">
        <w:rPr>
          <w:rFonts w:cstheme="minorHAnsi"/>
          <w:color w:val="000000"/>
          <w:sz w:val="24"/>
          <w:szCs w:val="24"/>
          <w:lang w:eastAsia="en-CA"/>
        </w:rPr>
        <w:t>at least half of the members are</w:t>
      </w:r>
    </w:p>
    <w:p w14:paraId="6E7D0F89" w14:textId="032148F9" w:rsidR="003A72CF" w:rsidRPr="0018130D" w:rsidRDefault="003A72CF" w:rsidP="009C116D">
      <w:pPr>
        <w:shd w:val="clear" w:color="auto" w:fill="FFFFFF"/>
        <w:spacing w:after="0" w:line="240" w:lineRule="auto"/>
        <w:ind w:left="1440"/>
        <w:rPr>
          <w:rFonts w:cstheme="minorHAnsi"/>
          <w:color w:val="000000"/>
          <w:sz w:val="24"/>
          <w:szCs w:val="24"/>
          <w:lang w:eastAsia="en-CA"/>
        </w:rPr>
      </w:pPr>
      <w:bookmarkStart w:id="0" w:name="d1e569"/>
      <w:bookmarkEnd w:id="0"/>
      <w:r w:rsidRPr="0018130D">
        <w:rPr>
          <w:rFonts w:cstheme="minorHAnsi"/>
          <w:color w:val="000000"/>
          <w:sz w:val="24"/>
          <w:szCs w:val="24"/>
          <w:lang w:eastAsia="en-CA"/>
        </w:rPr>
        <w:t>(i)</w:t>
      </w:r>
      <w:r w:rsidR="00895C90" w:rsidRPr="0018130D">
        <w:rPr>
          <w:rFonts w:cstheme="minorHAnsi"/>
          <w:color w:val="000000"/>
          <w:sz w:val="24"/>
          <w:szCs w:val="24"/>
          <w:lang w:eastAsia="en-CA"/>
        </w:rPr>
        <w:t xml:space="preserve"> </w:t>
      </w:r>
      <w:r w:rsidRPr="0018130D">
        <w:rPr>
          <w:rFonts w:cstheme="minorHAnsi"/>
          <w:color w:val="000000"/>
          <w:sz w:val="24"/>
          <w:szCs w:val="24"/>
          <w:lang w:eastAsia="en-CA"/>
        </w:rPr>
        <w:t>persons with disabilities, or</w:t>
      </w:r>
    </w:p>
    <w:p w14:paraId="4EC9DE33" w14:textId="2EF92916" w:rsidR="003A72CF" w:rsidRPr="0018130D" w:rsidRDefault="003A72CF" w:rsidP="00895C90">
      <w:pPr>
        <w:shd w:val="clear" w:color="auto" w:fill="FFFFFF"/>
        <w:spacing w:after="0" w:line="240" w:lineRule="auto"/>
        <w:ind w:left="1701" w:hanging="261"/>
        <w:rPr>
          <w:rFonts w:cstheme="minorHAnsi"/>
          <w:color w:val="000000"/>
          <w:sz w:val="24"/>
          <w:szCs w:val="24"/>
          <w:lang w:eastAsia="en-CA"/>
        </w:rPr>
      </w:pPr>
      <w:bookmarkStart w:id="1" w:name="d1e579"/>
      <w:bookmarkEnd w:id="1"/>
      <w:r w:rsidRPr="0018130D">
        <w:rPr>
          <w:rFonts w:cstheme="minorHAnsi"/>
          <w:color w:val="000000"/>
          <w:sz w:val="24"/>
          <w:szCs w:val="24"/>
          <w:lang w:eastAsia="en-CA"/>
        </w:rPr>
        <w:t>(ii)</w:t>
      </w:r>
      <w:r w:rsidR="00895C90" w:rsidRPr="0018130D">
        <w:rPr>
          <w:rFonts w:cstheme="minorHAnsi"/>
          <w:color w:val="000000"/>
          <w:sz w:val="24"/>
          <w:szCs w:val="24"/>
          <w:lang w:eastAsia="en-CA"/>
        </w:rPr>
        <w:t xml:space="preserve"> </w:t>
      </w:r>
      <w:r w:rsidRPr="0018130D">
        <w:rPr>
          <w:rFonts w:cstheme="minorHAnsi"/>
          <w:color w:val="000000"/>
          <w:sz w:val="24"/>
          <w:szCs w:val="24"/>
          <w:lang w:eastAsia="en-CA"/>
        </w:rPr>
        <w:t xml:space="preserve">individuals who support, or are from organizations that support, persons with </w:t>
      </w:r>
      <w:proofErr w:type="gramStart"/>
      <w:r w:rsidRPr="0018130D">
        <w:rPr>
          <w:rFonts w:cstheme="minorHAnsi"/>
          <w:color w:val="000000"/>
          <w:sz w:val="24"/>
          <w:szCs w:val="24"/>
          <w:lang w:eastAsia="en-CA"/>
        </w:rPr>
        <w:t>disabilities;</w:t>
      </w:r>
      <w:proofErr w:type="gramEnd"/>
    </w:p>
    <w:p w14:paraId="315E25DE" w14:textId="208175BF" w:rsidR="003A72CF" w:rsidRPr="0018130D" w:rsidRDefault="003A72CF" w:rsidP="009C116D">
      <w:pPr>
        <w:shd w:val="clear" w:color="auto" w:fill="FFFFFF"/>
        <w:spacing w:after="0" w:line="240" w:lineRule="auto"/>
        <w:ind w:left="993" w:hanging="273"/>
        <w:rPr>
          <w:rFonts w:cstheme="minorHAnsi"/>
          <w:color w:val="000000"/>
          <w:sz w:val="24"/>
          <w:szCs w:val="24"/>
          <w:lang w:eastAsia="en-CA"/>
        </w:rPr>
      </w:pPr>
      <w:bookmarkStart w:id="2" w:name="d1e588"/>
      <w:bookmarkEnd w:id="2"/>
      <w:r w:rsidRPr="0018130D">
        <w:rPr>
          <w:rFonts w:cstheme="minorHAnsi"/>
          <w:color w:val="000000"/>
          <w:sz w:val="24"/>
          <w:szCs w:val="24"/>
          <w:lang w:eastAsia="en-CA"/>
        </w:rPr>
        <w:t>(b)</w:t>
      </w:r>
      <w:r w:rsidR="009C116D" w:rsidRPr="0018130D">
        <w:rPr>
          <w:rFonts w:cstheme="minorHAnsi"/>
          <w:color w:val="000000"/>
          <w:sz w:val="24"/>
          <w:szCs w:val="24"/>
          <w:lang w:eastAsia="en-CA"/>
        </w:rPr>
        <w:t xml:space="preserve"> </w:t>
      </w:r>
      <w:r w:rsidRPr="0018130D">
        <w:rPr>
          <w:rFonts w:cstheme="minorHAnsi"/>
          <w:color w:val="000000"/>
          <w:sz w:val="24"/>
          <w:szCs w:val="24"/>
          <w:lang w:eastAsia="en-CA"/>
        </w:rPr>
        <w:t xml:space="preserve">the members described in paragraph (a) reflect the diversity of persons with disabilities in British </w:t>
      </w:r>
      <w:proofErr w:type="gramStart"/>
      <w:r w:rsidRPr="0018130D">
        <w:rPr>
          <w:rFonts w:cstheme="minorHAnsi"/>
          <w:color w:val="000000"/>
          <w:sz w:val="24"/>
          <w:szCs w:val="24"/>
          <w:lang w:eastAsia="en-CA"/>
        </w:rPr>
        <w:t>Columbia;</w:t>
      </w:r>
      <w:proofErr w:type="gramEnd"/>
    </w:p>
    <w:p w14:paraId="03DF793D" w14:textId="218ED9EF" w:rsidR="003A72CF" w:rsidRPr="0018130D" w:rsidRDefault="003A72CF" w:rsidP="009C116D">
      <w:pPr>
        <w:shd w:val="clear" w:color="auto" w:fill="FFFFFF"/>
        <w:spacing w:after="0" w:line="240" w:lineRule="auto"/>
        <w:ind w:left="720"/>
        <w:rPr>
          <w:rFonts w:cstheme="minorHAnsi"/>
          <w:color w:val="000000"/>
          <w:sz w:val="24"/>
          <w:szCs w:val="24"/>
          <w:lang w:eastAsia="en-CA"/>
        </w:rPr>
      </w:pPr>
      <w:bookmarkStart w:id="3" w:name="d1e597"/>
      <w:bookmarkEnd w:id="3"/>
      <w:r w:rsidRPr="0018130D">
        <w:rPr>
          <w:rFonts w:cstheme="minorHAnsi"/>
          <w:color w:val="000000"/>
          <w:sz w:val="24"/>
          <w:szCs w:val="24"/>
          <w:lang w:eastAsia="en-CA"/>
        </w:rPr>
        <w:t>(c)</w:t>
      </w:r>
      <w:r w:rsidR="009C116D" w:rsidRPr="0018130D">
        <w:rPr>
          <w:rFonts w:cstheme="minorHAnsi"/>
          <w:color w:val="000000"/>
          <w:sz w:val="24"/>
          <w:szCs w:val="24"/>
          <w:lang w:eastAsia="en-CA"/>
        </w:rPr>
        <w:t xml:space="preserve"> </w:t>
      </w:r>
      <w:r w:rsidRPr="0018130D">
        <w:rPr>
          <w:rFonts w:cstheme="minorHAnsi"/>
          <w:color w:val="000000"/>
          <w:sz w:val="24"/>
          <w:szCs w:val="24"/>
          <w:lang w:eastAsia="en-CA"/>
        </w:rPr>
        <w:t xml:space="preserve">at least one of the members is an Indigenous </w:t>
      </w:r>
      <w:proofErr w:type="gramStart"/>
      <w:r w:rsidRPr="0018130D">
        <w:rPr>
          <w:rFonts w:cstheme="minorHAnsi"/>
          <w:color w:val="000000"/>
          <w:sz w:val="24"/>
          <w:szCs w:val="24"/>
          <w:lang w:eastAsia="en-CA"/>
        </w:rPr>
        <w:t>person;</w:t>
      </w:r>
      <w:proofErr w:type="gramEnd"/>
    </w:p>
    <w:p w14:paraId="2F3AC67E" w14:textId="004B6C7C" w:rsidR="003A72CF" w:rsidRPr="0018130D" w:rsidRDefault="003A72CF" w:rsidP="009C116D">
      <w:pPr>
        <w:shd w:val="clear" w:color="auto" w:fill="FFFFFF"/>
        <w:spacing w:after="0" w:line="240" w:lineRule="auto"/>
        <w:ind w:left="720"/>
        <w:rPr>
          <w:rFonts w:cstheme="minorHAnsi"/>
          <w:color w:val="000000"/>
          <w:sz w:val="24"/>
          <w:szCs w:val="24"/>
          <w:lang w:eastAsia="en-CA"/>
        </w:rPr>
      </w:pPr>
      <w:bookmarkStart w:id="4" w:name="d1e606"/>
      <w:bookmarkEnd w:id="4"/>
      <w:r w:rsidRPr="0018130D">
        <w:rPr>
          <w:rFonts w:cstheme="minorHAnsi"/>
          <w:color w:val="000000"/>
          <w:sz w:val="24"/>
          <w:szCs w:val="24"/>
          <w:lang w:eastAsia="en-CA"/>
        </w:rPr>
        <w:t>(d)</w:t>
      </w:r>
      <w:r w:rsidR="009C116D" w:rsidRPr="0018130D">
        <w:rPr>
          <w:rFonts w:cstheme="minorHAnsi"/>
          <w:color w:val="000000"/>
          <w:sz w:val="24"/>
          <w:szCs w:val="24"/>
          <w:lang w:eastAsia="en-CA"/>
        </w:rPr>
        <w:t xml:space="preserve"> </w:t>
      </w:r>
      <w:r w:rsidRPr="0018130D">
        <w:rPr>
          <w:rFonts w:cstheme="minorHAnsi"/>
          <w:color w:val="000000"/>
          <w:sz w:val="24"/>
          <w:szCs w:val="24"/>
          <w:lang w:eastAsia="en-CA"/>
        </w:rPr>
        <w:t>the committee reflects the diversity of persons in British Columbia.</w:t>
      </w:r>
    </w:p>
    <w:p w14:paraId="49C8A0C3" w14:textId="77777777" w:rsidR="003A72CF" w:rsidRPr="0018130D" w:rsidRDefault="003A72CF" w:rsidP="009C116D">
      <w:pPr>
        <w:pStyle w:val="ListParagraph"/>
        <w:spacing w:after="0" w:line="240" w:lineRule="auto"/>
        <w:rPr>
          <w:rFonts w:cstheme="minorHAnsi"/>
          <w:sz w:val="24"/>
          <w:szCs w:val="24"/>
        </w:rPr>
      </w:pPr>
    </w:p>
    <w:p w14:paraId="5CB446C6" w14:textId="78ADE9C7" w:rsidR="00277B9A" w:rsidRPr="0018130D" w:rsidRDefault="003149CB" w:rsidP="5ED33FEF">
      <w:pPr>
        <w:pStyle w:val="ListParagraph"/>
        <w:numPr>
          <w:ilvl w:val="0"/>
          <w:numId w:val="8"/>
        </w:numPr>
        <w:rPr>
          <w:sz w:val="24"/>
          <w:szCs w:val="24"/>
        </w:rPr>
      </w:pPr>
      <w:r w:rsidRPr="5ED33FEF">
        <w:rPr>
          <w:sz w:val="24"/>
          <w:szCs w:val="24"/>
        </w:rPr>
        <w:t>UFV e</w:t>
      </w:r>
      <w:r w:rsidR="00635415" w:rsidRPr="5ED33FEF">
        <w:rPr>
          <w:sz w:val="24"/>
          <w:szCs w:val="24"/>
        </w:rPr>
        <w:t>mployees</w:t>
      </w:r>
      <w:r w:rsidR="00B06649" w:rsidRPr="5ED33FEF">
        <w:rPr>
          <w:sz w:val="24"/>
          <w:szCs w:val="24"/>
        </w:rPr>
        <w:t xml:space="preserve"> shall have two-year terms</w:t>
      </w:r>
      <w:r w:rsidR="00CC237A" w:rsidRPr="5ED33FEF">
        <w:rPr>
          <w:sz w:val="24"/>
          <w:szCs w:val="24"/>
        </w:rPr>
        <w:t>, with potential for renewal</w:t>
      </w:r>
      <w:r w:rsidR="00B06649" w:rsidRPr="5ED33FEF">
        <w:rPr>
          <w:sz w:val="24"/>
          <w:szCs w:val="24"/>
        </w:rPr>
        <w:t xml:space="preserve">. This does not apply to </w:t>
      </w:r>
      <w:r w:rsidR="00B06649" w:rsidRPr="00BE3C18">
        <w:rPr>
          <w:i/>
          <w:iCs/>
          <w:sz w:val="24"/>
          <w:szCs w:val="24"/>
        </w:rPr>
        <w:t>ex officio</w:t>
      </w:r>
      <w:r w:rsidR="00B06649" w:rsidRPr="5ED33FEF">
        <w:rPr>
          <w:sz w:val="24"/>
          <w:szCs w:val="24"/>
        </w:rPr>
        <w:t xml:space="preserve"> </w:t>
      </w:r>
      <w:r w:rsidR="00180F72" w:rsidRPr="5ED33FEF">
        <w:rPr>
          <w:sz w:val="24"/>
          <w:szCs w:val="24"/>
        </w:rPr>
        <w:t>voting members. Student</w:t>
      </w:r>
      <w:r w:rsidR="00CD13DB" w:rsidRPr="5ED33FEF">
        <w:rPr>
          <w:sz w:val="24"/>
          <w:szCs w:val="24"/>
        </w:rPr>
        <w:t xml:space="preserve"> members </w:t>
      </w:r>
      <w:r w:rsidR="00B06649" w:rsidRPr="5ED33FEF">
        <w:rPr>
          <w:sz w:val="24"/>
          <w:szCs w:val="24"/>
        </w:rPr>
        <w:t>shall have</w:t>
      </w:r>
      <w:r w:rsidR="00336E65" w:rsidRPr="5ED33FEF">
        <w:rPr>
          <w:sz w:val="24"/>
          <w:szCs w:val="24"/>
        </w:rPr>
        <w:t xml:space="preserve"> a one-year term</w:t>
      </w:r>
      <w:r w:rsidR="00CC237A" w:rsidRPr="5ED33FEF">
        <w:rPr>
          <w:sz w:val="24"/>
          <w:szCs w:val="24"/>
        </w:rPr>
        <w:t>, with potential for renewal</w:t>
      </w:r>
      <w:r w:rsidR="00336E65" w:rsidRPr="5ED33FEF">
        <w:rPr>
          <w:sz w:val="24"/>
          <w:szCs w:val="24"/>
        </w:rPr>
        <w:t xml:space="preserve">. </w:t>
      </w:r>
    </w:p>
    <w:p w14:paraId="596D27C2" w14:textId="77777777" w:rsidR="008F3972" w:rsidRDefault="008F3972" w:rsidP="00E61C59">
      <w:pPr>
        <w:pStyle w:val="ListParagraph"/>
        <w:spacing w:after="0" w:line="240" w:lineRule="auto"/>
      </w:pPr>
    </w:p>
    <w:p w14:paraId="7C91B9CC" w14:textId="6DC160B7" w:rsidR="0069735D" w:rsidRPr="0069735D" w:rsidRDefault="008F3972" w:rsidP="00E61C59">
      <w:pPr>
        <w:pStyle w:val="Heading2"/>
        <w:numPr>
          <w:ilvl w:val="0"/>
          <w:numId w:val="10"/>
        </w:numPr>
        <w:spacing w:after="120"/>
      </w:pPr>
      <w:r w:rsidRPr="68A29915">
        <w:t>Chair</w:t>
      </w:r>
      <w:r w:rsidR="73D9870C" w:rsidRPr="68A29915">
        <w:t xml:space="preserve"> and Vice Chair</w:t>
      </w:r>
    </w:p>
    <w:p w14:paraId="6C6E7565" w14:textId="2087CC2F" w:rsidR="00401E73" w:rsidRPr="0018130D" w:rsidRDefault="71E333F4" w:rsidP="00E61C59">
      <w:pPr>
        <w:spacing w:after="0" w:line="240" w:lineRule="auto"/>
        <w:rPr>
          <w:sz w:val="24"/>
          <w:szCs w:val="24"/>
        </w:rPr>
      </w:pPr>
      <w:r w:rsidRPr="5ED33FEF">
        <w:rPr>
          <w:sz w:val="24"/>
          <w:szCs w:val="24"/>
        </w:rPr>
        <w:t xml:space="preserve">A Chair </w:t>
      </w:r>
      <w:r w:rsidR="22AFB373" w:rsidRPr="5ED33FEF">
        <w:rPr>
          <w:sz w:val="24"/>
          <w:szCs w:val="24"/>
        </w:rPr>
        <w:t xml:space="preserve">will be appointed by and is a member of the ABCASC </w:t>
      </w:r>
      <w:r w:rsidRPr="5ED33FEF">
        <w:rPr>
          <w:sz w:val="24"/>
          <w:szCs w:val="24"/>
        </w:rPr>
        <w:t xml:space="preserve">and </w:t>
      </w:r>
      <w:r w:rsidR="0868BC70" w:rsidRPr="5ED33FEF">
        <w:rPr>
          <w:sz w:val="24"/>
          <w:szCs w:val="24"/>
        </w:rPr>
        <w:t xml:space="preserve">a </w:t>
      </w:r>
      <w:r w:rsidRPr="5ED33FEF">
        <w:rPr>
          <w:sz w:val="24"/>
          <w:szCs w:val="24"/>
        </w:rPr>
        <w:t xml:space="preserve">Vice Chair </w:t>
      </w:r>
      <w:r w:rsidR="005A245A" w:rsidRPr="5ED33FEF">
        <w:rPr>
          <w:sz w:val="24"/>
          <w:szCs w:val="24"/>
        </w:rPr>
        <w:t xml:space="preserve">will be elected or acclaimed </w:t>
      </w:r>
      <w:r w:rsidR="7D6C72D6" w:rsidRPr="5ED33FEF">
        <w:rPr>
          <w:sz w:val="24"/>
          <w:szCs w:val="24"/>
        </w:rPr>
        <w:t xml:space="preserve">by the Accessibility Committee </w:t>
      </w:r>
      <w:r w:rsidR="005A245A" w:rsidRPr="5ED33FEF">
        <w:rPr>
          <w:sz w:val="24"/>
          <w:szCs w:val="24"/>
        </w:rPr>
        <w:t xml:space="preserve">at the first meeting of the </w:t>
      </w:r>
      <w:r w:rsidR="00014F5E">
        <w:rPr>
          <w:sz w:val="24"/>
          <w:szCs w:val="24"/>
        </w:rPr>
        <w:t>term</w:t>
      </w:r>
      <w:r w:rsidR="005A245A" w:rsidRPr="5ED33FEF">
        <w:rPr>
          <w:sz w:val="24"/>
          <w:szCs w:val="24"/>
        </w:rPr>
        <w:t xml:space="preserve">. </w:t>
      </w:r>
      <w:r w:rsidR="740429AE" w:rsidRPr="5ED33FEF">
        <w:rPr>
          <w:sz w:val="24"/>
          <w:szCs w:val="24"/>
        </w:rPr>
        <w:t>The Vice-Chair</w:t>
      </w:r>
      <w:r w:rsidR="005A245A" w:rsidRPr="5ED33FEF">
        <w:rPr>
          <w:sz w:val="24"/>
          <w:szCs w:val="24"/>
        </w:rPr>
        <w:t xml:space="preserve"> will serve for one year, with potential for renewal. </w:t>
      </w:r>
      <w:r w:rsidR="00014F5E">
        <w:rPr>
          <w:sz w:val="24"/>
          <w:szCs w:val="24"/>
        </w:rPr>
        <w:t>The C</w:t>
      </w:r>
      <w:r w:rsidR="000A26DD">
        <w:rPr>
          <w:sz w:val="24"/>
          <w:szCs w:val="24"/>
        </w:rPr>
        <w:t>hair and Vice-Chair</w:t>
      </w:r>
      <w:r w:rsidR="00014F5E" w:rsidRPr="5ED33FEF">
        <w:rPr>
          <w:sz w:val="24"/>
          <w:szCs w:val="24"/>
        </w:rPr>
        <w:t xml:space="preserve"> </w:t>
      </w:r>
      <w:r w:rsidR="005A245A" w:rsidRPr="5ED33FEF">
        <w:rPr>
          <w:sz w:val="24"/>
          <w:szCs w:val="24"/>
        </w:rPr>
        <w:t xml:space="preserve">will work with the </w:t>
      </w:r>
      <w:r w:rsidR="00401E73" w:rsidRPr="5ED33FEF">
        <w:rPr>
          <w:sz w:val="24"/>
          <w:szCs w:val="24"/>
        </w:rPr>
        <w:t>committee support</w:t>
      </w:r>
      <w:r w:rsidR="17B34319" w:rsidRPr="5ED33FEF">
        <w:rPr>
          <w:sz w:val="24"/>
          <w:szCs w:val="24"/>
        </w:rPr>
        <w:t xml:space="preserve"> person</w:t>
      </w:r>
      <w:r w:rsidR="00401E73" w:rsidRPr="5ED33FEF">
        <w:rPr>
          <w:sz w:val="24"/>
          <w:szCs w:val="24"/>
        </w:rPr>
        <w:t xml:space="preserve"> </w:t>
      </w:r>
      <w:r w:rsidR="005A245A" w:rsidRPr="5ED33FEF">
        <w:rPr>
          <w:sz w:val="24"/>
          <w:szCs w:val="24"/>
        </w:rPr>
        <w:t xml:space="preserve">to establish and circulate the agendas for the meetings.  </w:t>
      </w:r>
    </w:p>
    <w:p w14:paraId="2BF3447D" w14:textId="77777777" w:rsidR="00E61C59" w:rsidRDefault="00E61C59" w:rsidP="00E61C59">
      <w:pPr>
        <w:spacing w:after="0" w:line="240" w:lineRule="auto"/>
      </w:pPr>
    </w:p>
    <w:p w14:paraId="5CDD9123" w14:textId="4DCD0EB5" w:rsidR="00401E73" w:rsidRPr="00BB609D" w:rsidRDefault="00401E73" w:rsidP="00E61C59">
      <w:pPr>
        <w:pStyle w:val="Heading2"/>
        <w:numPr>
          <w:ilvl w:val="0"/>
          <w:numId w:val="10"/>
        </w:numPr>
        <w:spacing w:before="0" w:after="120"/>
      </w:pPr>
      <w:r w:rsidRPr="00BB609D">
        <w:t>Meetings and Proceedings</w:t>
      </w:r>
    </w:p>
    <w:p w14:paraId="4EBA0E9E" w14:textId="5EE31FBC" w:rsidR="0000206E" w:rsidRPr="0018130D" w:rsidRDefault="00E443EC" w:rsidP="0000206E">
      <w:pPr>
        <w:rPr>
          <w:sz w:val="24"/>
          <w:szCs w:val="24"/>
        </w:rPr>
      </w:pPr>
      <w:r w:rsidRPr="0018130D">
        <w:rPr>
          <w:sz w:val="24"/>
          <w:szCs w:val="24"/>
        </w:rPr>
        <w:t xml:space="preserve">The </w:t>
      </w:r>
      <w:r w:rsidR="000C3430" w:rsidRPr="0018130D">
        <w:rPr>
          <w:sz w:val="24"/>
          <w:szCs w:val="24"/>
        </w:rPr>
        <w:t>AC</w:t>
      </w:r>
      <w:r w:rsidR="0000206E" w:rsidRPr="0018130D">
        <w:rPr>
          <w:sz w:val="24"/>
          <w:szCs w:val="24"/>
        </w:rPr>
        <w:t xml:space="preserve"> will meet monthly or </w:t>
      </w:r>
      <w:r w:rsidR="000C3430" w:rsidRPr="0018130D">
        <w:rPr>
          <w:sz w:val="24"/>
          <w:szCs w:val="24"/>
        </w:rPr>
        <w:t>as need</w:t>
      </w:r>
      <w:r w:rsidR="329B4833" w:rsidRPr="0018130D">
        <w:rPr>
          <w:sz w:val="24"/>
          <w:szCs w:val="24"/>
        </w:rPr>
        <w:t>ed</w:t>
      </w:r>
      <w:r w:rsidR="000C3430" w:rsidRPr="0018130D">
        <w:rPr>
          <w:sz w:val="24"/>
          <w:szCs w:val="24"/>
        </w:rPr>
        <w:t xml:space="preserve"> to fulfill its </w:t>
      </w:r>
      <w:r w:rsidR="00BB609D" w:rsidRPr="0018130D">
        <w:rPr>
          <w:sz w:val="24"/>
          <w:szCs w:val="24"/>
        </w:rPr>
        <w:t>duties</w:t>
      </w:r>
      <w:r w:rsidR="000C3430" w:rsidRPr="0018130D">
        <w:rPr>
          <w:sz w:val="24"/>
          <w:szCs w:val="24"/>
        </w:rPr>
        <w:t>.</w:t>
      </w:r>
      <w:r w:rsidR="00AE4861" w:rsidRPr="0018130D">
        <w:rPr>
          <w:sz w:val="24"/>
          <w:szCs w:val="24"/>
        </w:rPr>
        <w:t xml:space="preserve"> Meetings may take place in person </w:t>
      </w:r>
      <w:r w:rsidR="000A26DD">
        <w:rPr>
          <w:sz w:val="24"/>
          <w:szCs w:val="24"/>
        </w:rPr>
        <w:t>and/</w:t>
      </w:r>
      <w:r w:rsidR="00AE4861" w:rsidRPr="0018130D">
        <w:rPr>
          <w:sz w:val="24"/>
          <w:szCs w:val="24"/>
        </w:rPr>
        <w:t>or virtually</w:t>
      </w:r>
      <w:r w:rsidR="0000206E" w:rsidRPr="0018130D">
        <w:rPr>
          <w:sz w:val="24"/>
          <w:szCs w:val="24"/>
        </w:rPr>
        <w:t xml:space="preserve">. Minutes or notes will be taken at the meetings and will be circulated prior to the next meeting. </w:t>
      </w:r>
    </w:p>
    <w:p w14:paraId="0E89A070" w14:textId="2E972C7A" w:rsidR="0041695B" w:rsidRPr="0018130D" w:rsidRDefault="0041695B" w:rsidP="00E61C59">
      <w:pPr>
        <w:spacing w:after="0"/>
        <w:rPr>
          <w:sz w:val="24"/>
          <w:szCs w:val="24"/>
        </w:rPr>
      </w:pPr>
      <w:r w:rsidRPr="0018130D">
        <w:rPr>
          <w:sz w:val="24"/>
          <w:szCs w:val="24"/>
        </w:rPr>
        <w:t>The AC will</w:t>
      </w:r>
      <w:r w:rsidR="0EC6FCCF" w:rsidRPr="0018130D">
        <w:rPr>
          <w:sz w:val="24"/>
          <w:szCs w:val="24"/>
        </w:rPr>
        <w:t xml:space="preserve"> operate by majority </w:t>
      </w:r>
      <w:r w:rsidR="1A6978B6" w:rsidRPr="0018130D">
        <w:rPr>
          <w:sz w:val="24"/>
          <w:szCs w:val="24"/>
        </w:rPr>
        <w:t>vote and</w:t>
      </w:r>
      <w:r w:rsidRPr="0018130D">
        <w:rPr>
          <w:sz w:val="24"/>
          <w:szCs w:val="24"/>
        </w:rPr>
        <w:t xml:space="preserve"> make recommendations to the ABCASC. </w:t>
      </w:r>
    </w:p>
    <w:p w14:paraId="78921F94" w14:textId="77777777" w:rsidR="00E61C59" w:rsidRDefault="00E61C59" w:rsidP="00E61C59">
      <w:pPr>
        <w:spacing w:after="0" w:line="240" w:lineRule="auto"/>
      </w:pPr>
    </w:p>
    <w:p w14:paraId="101C5752" w14:textId="6D5ADC56" w:rsidR="00B93B95" w:rsidRDefault="3DF6B8B5" w:rsidP="00E61C59">
      <w:pPr>
        <w:pStyle w:val="Heading2"/>
        <w:numPr>
          <w:ilvl w:val="0"/>
          <w:numId w:val="10"/>
        </w:numPr>
        <w:spacing w:before="0" w:after="120"/>
      </w:pPr>
      <w:r w:rsidRPr="68A29915">
        <w:t xml:space="preserve">Sub-committees </w:t>
      </w:r>
    </w:p>
    <w:p w14:paraId="4C0CB9A3" w14:textId="431F9884" w:rsidR="00EE39DF" w:rsidRPr="0018130D" w:rsidRDefault="00F90CE8" w:rsidP="00D02D89">
      <w:pPr>
        <w:rPr>
          <w:sz w:val="24"/>
          <w:szCs w:val="24"/>
        </w:rPr>
      </w:pPr>
      <w:r w:rsidRPr="0018130D">
        <w:rPr>
          <w:sz w:val="24"/>
          <w:szCs w:val="24"/>
        </w:rPr>
        <w:t xml:space="preserve">The AC may establish </w:t>
      </w:r>
      <w:r w:rsidR="3518D803" w:rsidRPr="0018130D">
        <w:rPr>
          <w:sz w:val="24"/>
          <w:szCs w:val="24"/>
        </w:rPr>
        <w:t>subcommittees</w:t>
      </w:r>
      <w:r w:rsidR="53A1F2AD" w:rsidRPr="0018130D">
        <w:rPr>
          <w:sz w:val="24"/>
          <w:szCs w:val="24"/>
        </w:rPr>
        <w:t>, comprised of AC members,</w:t>
      </w:r>
      <w:r w:rsidRPr="0018130D">
        <w:rPr>
          <w:sz w:val="24"/>
          <w:szCs w:val="24"/>
        </w:rPr>
        <w:t xml:space="preserve"> to explore specific issues</w:t>
      </w:r>
      <w:r w:rsidR="00EA166E" w:rsidRPr="0018130D">
        <w:rPr>
          <w:sz w:val="24"/>
          <w:szCs w:val="24"/>
        </w:rPr>
        <w:t xml:space="preserve"> related to the </w:t>
      </w:r>
      <w:r w:rsidR="7316D762" w:rsidRPr="0018130D">
        <w:rPr>
          <w:sz w:val="24"/>
          <w:szCs w:val="24"/>
        </w:rPr>
        <w:t>A</w:t>
      </w:r>
      <w:r w:rsidR="00EA166E" w:rsidRPr="0018130D">
        <w:rPr>
          <w:sz w:val="24"/>
          <w:szCs w:val="24"/>
        </w:rPr>
        <w:t xml:space="preserve">ccessibility </w:t>
      </w:r>
      <w:r w:rsidR="7DEC492E" w:rsidRPr="0018130D">
        <w:rPr>
          <w:sz w:val="24"/>
          <w:szCs w:val="24"/>
        </w:rPr>
        <w:t>P</w:t>
      </w:r>
      <w:r w:rsidR="00EA166E" w:rsidRPr="0018130D">
        <w:rPr>
          <w:sz w:val="24"/>
          <w:szCs w:val="24"/>
        </w:rPr>
        <w:t xml:space="preserve">lan and/or other responsibilities. </w:t>
      </w:r>
      <w:r w:rsidR="00BD1626" w:rsidRPr="0018130D">
        <w:rPr>
          <w:sz w:val="24"/>
          <w:szCs w:val="24"/>
        </w:rPr>
        <w:t xml:space="preserve"> </w:t>
      </w:r>
    </w:p>
    <w:sectPr w:rsidR="00EE39DF" w:rsidRPr="0018130D" w:rsidSect="00F641DE">
      <w:headerReference w:type="default" r:id="rId13"/>
      <w:footerReference w:type="default" r:id="rId14"/>
      <w:pgSz w:w="12240" w:h="15840"/>
      <w:pgMar w:top="170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DE82" w14:textId="77777777" w:rsidR="00E33BED" w:rsidRDefault="00E33BED" w:rsidP="0058038D">
      <w:pPr>
        <w:spacing w:after="0" w:line="240" w:lineRule="auto"/>
      </w:pPr>
      <w:r>
        <w:separator/>
      </w:r>
    </w:p>
  </w:endnote>
  <w:endnote w:type="continuationSeparator" w:id="0">
    <w:p w14:paraId="5959604D" w14:textId="77777777" w:rsidR="00E33BED" w:rsidRDefault="00E33BED" w:rsidP="0058038D">
      <w:pPr>
        <w:spacing w:after="0" w:line="240" w:lineRule="auto"/>
      </w:pPr>
      <w:r>
        <w:continuationSeparator/>
      </w:r>
    </w:p>
  </w:endnote>
  <w:endnote w:type="continuationNotice" w:id="1">
    <w:p w14:paraId="580ACE99" w14:textId="77777777" w:rsidR="00E33BED" w:rsidRDefault="00E33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89C9" w14:textId="4C84D0AC" w:rsidR="00D92699" w:rsidRPr="000F1F9A" w:rsidRDefault="00D92699">
    <w:pPr>
      <w:pStyle w:val="Footer"/>
      <w:rPr>
        <w:lang w:val="en-US"/>
      </w:rPr>
    </w:pPr>
    <w:r>
      <w:rPr>
        <w:lang w:val="en-US"/>
      </w:rPr>
      <w:t>Current as of October 11,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B0F3" w14:textId="77777777" w:rsidR="00E33BED" w:rsidRDefault="00E33BED" w:rsidP="0058038D">
      <w:pPr>
        <w:spacing w:after="0" w:line="240" w:lineRule="auto"/>
      </w:pPr>
      <w:r>
        <w:separator/>
      </w:r>
    </w:p>
  </w:footnote>
  <w:footnote w:type="continuationSeparator" w:id="0">
    <w:p w14:paraId="70C1F778" w14:textId="77777777" w:rsidR="00E33BED" w:rsidRDefault="00E33BED" w:rsidP="0058038D">
      <w:pPr>
        <w:spacing w:after="0" w:line="240" w:lineRule="auto"/>
      </w:pPr>
      <w:r>
        <w:continuationSeparator/>
      </w:r>
    </w:p>
  </w:footnote>
  <w:footnote w:type="continuationNotice" w:id="1">
    <w:p w14:paraId="12492DF6" w14:textId="77777777" w:rsidR="00E33BED" w:rsidRDefault="00E33BED">
      <w:pPr>
        <w:spacing w:after="0" w:line="240" w:lineRule="auto"/>
      </w:pPr>
    </w:p>
  </w:footnote>
  <w:footnote w:id="2">
    <w:p w14:paraId="7965F43D" w14:textId="77777777" w:rsidR="00E35CB6" w:rsidRPr="008E211E" w:rsidRDefault="00E35CB6" w:rsidP="00E35CB6">
      <w:pPr>
        <w:pStyle w:val="FootnoteText"/>
        <w:rPr>
          <w:lang w:val="en-US"/>
        </w:rPr>
      </w:pPr>
      <w:r>
        <w:rPr>
          <w:rStyle w:val="FootnoteReference"/>
        </w:rPr>
        <w:footnoteRef/>
      </w:r>
      <w:r>
        <w:t xml:space="preserve"> </w:t>
      </w:r>
      <w:r>
        <w:rPr>
          <w:lang w:val="en-US"/>
        </w:rPr>
        <w:t>Government of Canada, “</w:t>
      </w:r>
      <w:r w:rsidRPr="00CA4D92">
        <w:rPr>
          <w:lang w:val="en-US"/>
        </w:rPr>
        <w:t>Consulting persons with disabilities</w:t>
      </w:r>
      <w:r>
        <w:rPr>
          <w:lang w:val="en-US"/>
        </w:rPr>
        <w:t xml:space="preserve"> - </w:t>
      </w:r>
      <w:r w:rsidRPr="00FF37E3">
        <w:rPr>
          <w:lang w:val="en-US"/>
        </w:rPr>
        <w:t>Annex: Inclusive language considerations</w:t>
      </w:r>
      <w:r>
        <w:rPr>
          <w:lang w:val="en-US"/>
        </w:rPr>
        <w:t xml:space="preserve">,” </w:t>
      </w:r>
      <w:hyperlink r:id="rId1" w:history="1">
        <w:r w:rsidRPr="00B01488">
          <w:rPr>
            <w:rStyle w:val="Hyperlink"/>
            <w:lang w:val="en-US"/>
          </w:rPr>
          <w:t>https://www.canada.ca/en/employment-social-development/programs/accessible-canada-regulations-guidance/consultation/inclusive-language.html</w:t>
        </w:r>
      </w:hyperlink>
      <w:r>
        <w:rPr>
          <w:lang w:val="en-US"/>
        </w:rPr>
        <w:t xml:space="preserve"> </w:t>
      </w:r>
    </w:p>
  </w:footnote>
  <w:footnote w:id="3">
    <w:p w14:paraId="1999A9A2" w14:textId="77777777" w:rsidR="00CF3977" w:rsidRDefault="00CF3977" w:rsidP="00CF3977">
      <w:pPr>
        <w:pStyle w:val="FootnoteText"/>
      </w:pPr>
      <w:r>
        <w:rPr>
          <w:rStyle w:val="FootnoteReference"/>
        </w:rPr>
        <w:footnoteRef/>
      </w:r>
      <w:r>
        <w:t xml:space="preserve"> Ibid.</w:t>
      </w:r>
    </w:p>
  </w:footnote>
  <w:footnote w:id="4">
    <w:p w14:paraId="1A0C06B7" w14:textId="77777777" w:rsidR="005B5F17" w:rsidRPr="00CD3604" w:rsidRDefault="005B5F17" w:rsidP="005B5F17">
      <w:pPr>
        <w:pStyle w:val="FootnoteText"/>
      </w:pPr>
      <w:r>
        <w:rPr>
          <w:rStyle w:val="FootnoteReference"/>
        </w:rPr>
        <w:footnoteRef/>
      </w:r>
      <w:r>
        <w:t xml:space="preserve"> Government of BC, </w:t>
      </w:r>
      <w:r>
        <w:rPr>
          <w:i/>
          <w:iCs/>
        </w:rPr>
        <w:t>Accessible British Columbia Act</w:t>
      </w:r>
      <w:r>
        <w:t xml:space="preserve">, 2021, </w:t>
      </w:r>
      <w:hyperlink r:id="rId2" w:anchor="section1" w:history="1">
        <w:r w:rsidRPr="00090C30">
          <w:rPr>
            <w:rStyle w:val="Hyperlink"/>
          </w:rPr>
          <w:t>Accessible British Columbia Act (gov.bc.ca)</w:t>
        </w:r>
      </w:hyperlink>
      <w:r>
        <w:t>.</w:t>
      </w:r>
    </w:p>
  </w:footnote>
  <w:footnote w:id="5">
    <w:p w14:paraId="64CA24D9" w14:textId="77777777" w:rsidR="00E16369" w:rsidRDefault="00E16369" w:rsidP="00E16369">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2631" w14:textId="2851B309" w:rsidR="0058038D" w:rsidRDefault="00D45BDE">
    <w:pPr>
      <w:pStyle w:val="Header"/>
    </w:pPr>
    <w:r>
      <w:rPr>
        <w:i/>
        <w:iCs/>
        <w:noProof/>
      </w:rPr>
      <w:drawing>
        <wp:anchor distT="0" distB="0" distL="114300" distR="114300" simplePos="0" relativeHeight="251657216" behindDoc="0" locked="0" layoutInCell="1" allowOverlap="1" wp14:anchorId="19FBB095" wp14:editId="713BC625">
          <wp:simplePos x="0" y="0"/>
          <wp:positionH relativeFrom="margin">
            <wp:posOffset>4464050</wp:posOffset>
          </wp:positionH>
          <wp:positionV relativeFrom="paragraph">
            <wp:posOffset>-81280</wp:posOffset>
          </wp:positionV>
          <wp:extent cx="1409700" cy="528320"/>
          <wp:effectExtent l="0" t="0" r="0" b="5080"/>
          <wp:wrapSquare wrapText="bothSides"/>
          <wp:docPr id="4" name="Picture 4" descr="University of the Fraser Valley logo&#10;&#10;University of the Fraser Valley logotype with the wine/leaf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the Fraser Valley logo&#10;&#10;University of the Fraser Valley logotype with the wine/leaf symbol."/>
                  <pic:cNvPicPr/>
                </pic:nvPicPr>
                <pic:blipFill>
                  <a:blip r:embed="rId1">
                    <a:extLst>
                      <a:ext uri="{28A0092B-C50C-407E-A947-70E740481C1C}">
                        <a14:useLocalDpi xmlns:a14="http://schemas.microsoft.com/office/drawing/2010/main" val="0"/>
                      </a:ext>
                    </a:extLst>
                  </a:blip>
                  <a:stretch>
                    <a:fillRect/>
                  </a:stretch>
                </pic:blipFill>
                <pic:spPr>
                  <a:xfrm>
                    <a:off x="0" y="0"/>
                    <a:ext cx="1409700" cy="528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07502"/>
    <w:multiLevelType w:val="hybridMultilevel"/>
    <w:tmpl w:val="34BC99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F86FF4"/>
    <w:multiLevelType w:val="hybridMultilevel"/>
    <w:tmpl w:val="51685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D74AF0"/>
    <w:multiLevelType w:val="hybridMultilevel"/>
    <w:tmpl w:val="89D88A7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0C4748"/>
    <w:multiLevelType w:val="hybridMultilevel"/>
    <w:tmpl w:val="06845F14"/>
    <w:lvl w:ilvl="0" w:tplc="6D827104">
      <w:start w:val="4"/>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2795752"/>
    <w:multiLevelType w:val="hybridMultilevel"/>
    <w:tmpl w:val="082A6E62"/>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4FC167AF"/>
    <w:multiLevelType w:val="hybridMultilevel"/>
    <w:tmpl w:val="29D891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75E7D11"/>
    <w:multiLevelType w:val="hybridMultilevel"/>
    <w:tmpl w:val="9B404E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77C7DBA"/>
    <w:multiLevelType w:val="hybridMultilevel"/>
    <w:tmpl w:val="5B94A4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2E2270"/>
    <w:multiLevelType w:val="hybridMultilevel"/>
    <w:tmpl w:val="B25E3BF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CF43BF3"/>
    <w:multiLevelType w:val="hybridMultilevel"/>
    <w:tmpl w:val="1E947B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4EF56CF"/>
    <w:multiLevelType w:val="hybridMultilevel"/>
    <w:tmpl w:val="1830423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4624369">
    <w:abstractNumId w:val="1"/>
  </w:num>
  <w:num w:numId="2" w16cid:durableId="34045500">
    <w:abstractNumId w:val="5"/>
  </w:num>
  <w:num w:numId="3" w16cid:durableId="1239747203">
    <w:abstractNumId w:val="3"/>
  </w:num>
  <w:num w:numId="4" w16cid:durableId="1264805507">
    <w:abstractNumId w:val="10"/>
  </w:num>
  <w:num w:numId="5" w16cid:durableId="1442340997">
    <w:abstractNumId w:val="0"/>
  </w:num>
  <w:num w:numId="6" w16cid:durableId="337000176">
    <w:abstractNumId w:val="9"/>
  </w:num>
  <w:num w:numId="7" w16cid:durableId="189222011">
    <w:abstractNumId w:val="7"/>
  </w:num>
  <w:num w:numId="8" w16cid:durableId="705327967">
    <w:abstractNumId w:val="2"/>
  </w:num>
  <w:num w:numId="9" w16cid:durableId="1163009691">
    <w:abstractNumId w:val="8"/>
  </w:num>
  <w:num w:numId="10" w16cid:durableId="236401838">
    <w:abstractNumId w:val="4"/>
  </w:num>
  <w:num w:numId="11" w16cid:durableId="721246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B2"/>
    <w:rsid w:val="0000206E"/>
    <w:rsid w:val="0000286D"/>
    <w:rsid w:val="00014F5E"/>
    <w:rsid w:val="00015B2F"/>
    <w:rsid w:val="00021FF7"/>
    <w:rsid w:val="00031393"/>
    <w:rsid w:val="0003552F"/>
    <w:rsid w:val="00035FD7"/>
    <w:rsid w:val="000428E2"/>
    <w:rsid w:val="00056E31"/>
    <w:rsid w:val="00060BCD"/>
    <w:rsid w:val="00072644"/>
    <w:rsid w:val="00083373"/>
    <w:rsid w:val="00092A24"/>
    <w:rsid w:val="00092CD6"/>
    <w:rsid w:val="000A26DD"/>
    <w:rsid w:val="000C053E"/>
    <w:rsid w:val="000C3430"/>
    <w:rsid w:val="000D1A29"/>
    <w:rsid w:val="000D7DA5"/>
    <w:rsid w:val="000E3CB1"/>
    <w:rsid w:val="000E4A59"/>
    <w:rsid w:val="000F1F9A"/>
    <w:rsid w:val="000F3CBC"/>
    <w:rsid w:val="00100255"/>
    <w:rsid w:val="00103319"/>
    <w:rsid w:val="00123459"/>
    <w:rsid w:val="00124E6F"/>
    <w:rsid w:val="001277CD"/>
    <w:rsid w:val="00131216"/>
    <w:rsid w:val="00146367"/>
    <w:rsid w:val="001612EE"/>
    <w:rsid w:val="00165073"/>
    <w:rsid w:val="00173931"/>
    <w:rsid w:val="00180A12"/>
    <w:rsid w:val="00180F72"/>
    <w:rsid w:val="0018130D"/>
    <w:rsid w:val="00182D8A"/>
    <w:rsid w:val="00193E7B"/>
    <w:rsid w:val="001973D0"/>
    <w:rsid w:val="001B2CAB"/>
    <w:rsid w:val="001D45F9"/>
    <w:rsid w:val="001E56F9"/>
    <w:rsid w:val="001F696F"/>
    <w:rsid w:val="00222655"/>
    <w:rsid w:val="00224AE0"/>
    <w:rsid w:val="00225A57"/>
    <w:rsid w:val="00231258"/>
    <w:rsid w:val="00243F12"/>
    <w:rsid w:val="00253E68"/>
    <w:rsid w:val="00272352"/>
    <w:rsid w:val="00277B9A"/>
    <w:rsid w:val="002B1F68"/>
    <w:rsid w:val="002B3A80"/>
    <w:rsid w:val="002B607C"/>
    <w:rsid w:val="002D5BCE"/>
    <w:rsid w:val="002F078B"/>
    <w:rsid w:val="002F3DC5"/>
    <w:rsid w:val="002F60DE"/>
    <w:rsid w:val="002F7E0B"/>
    <w:rsid w:val="00302F6C"/>
    <w:rsid w:val="00304980"/>
    <w:rsid w:val="00305647"/>
    <w:rsid w:val="0031366C"/>
    <w:rsid w:val="003149CB"/>
    <w:rsid w:val="00336E65"/>
    <w:rsid w:val="00380055"/>
    <w:rsid w:val="00386D72"/>
    <w:rsid w:val="00387C4B"/>
    <w:rsid w:val="003A72CF"/>
    <w:rsid w:val="003B0006"/>
    <w:rsid w:val="003C05BF"/>
    <w:rsid w:val="003D3181"/>
    <w:rsid w:val="003F27E2"/>
    <w:rsid w:val="00401E73"/>
    <w:rsid w:val="004150DC"/>
    <w:rsid w:val="0041695B"/>
    <w:rsid w:val="00420B8B"/>
    <w:rsid w:val="0043D58F"/>
    <w:rsid w:val="004408FF"/>
    <w:rsid w:val="0045736D"/>
    <w:rsid w:val="004616AE"/>
    <w:rsid w:val="00482764"/>
    <w:rsid w:val="004C31DB"/>
    <w:rsid w:val="004C54B8"/>
    <w:rsid w:val="004D1020"/>
    <w:rsid w:val="004D514D"/>
    <w:rsid w:val="004D69CE"/>
    <w:rsid w:val="004E7315"/>
    <w:rsid w:val="005002D9"/>
    <w:rsid w:val="005064DB"/>
    <w:rsid w:val="005209AF"/>
    <w:rsid w:val="0053512F"/>
    <w:rsid w:val="00541EA7"/>
    <w:rsid w:val="00542E88"/>
    <w:rsid w:val="00544FE6"/>
    <w:rsid w:val="00552D9E"/>
    <w:rsid w:val="005566FC"/>
    <w:rsid w:val="00560EBC"/>
    <w:rsid w:val="005707C2"/>
    <w:rsid w:val="0058038D"/>
    <w:rsid w:val="005A245A"/>
    <w:rsid w:val="005A3F53"/>
    <w:rsid w:val="005B5F17"/>
    <w:rsid w:val="005B667E"/>
    <w:rsid w:val="005C029A"/>
    <w:rsid w:val="005C46BF"/>
    <w:rsid w:val="005D4C0C"/>
    <w:rsid w:val="0061030D"/>
    <w:rsid w:val="00616FA7"/>
    <w:rsid w:val="006170E2"/>
    <w:rsid w:val="00620B24"/>
    <w:rsid w:val="00621CD2"/>
    <w:rsid w:val="00630139"/>
    <w:rsid w:val="006331BD"/>
    <w:rsid w:val="00635415"/>
    <w:rsid w:val="006457EB"/>
    <w:rsid w:val="00647114"/>
    <w:rsid w:val="00653434"/>
    <w:rsid w:val="00661CAC"/>
    <w:rsid w:val="006728B4"/>
    <w:rsid w:val="00672C7A"/>
    <w:rsid w:val="006831F6"/>
    <w:rsid w:val="006866E7"/>
    <w:rsid w:val="0068681C"/>
    <w:rsid w:val="0069735D"/>
    <w:rsid w:val="006A3A6F"/>
    <w:rsid w:val="006A65B3"/>
    <w:rsid w:val="006C06DA"/>
    <w:rsid w:val="006D097E"/>
    <w:rsid w:val="006F165F"/>
    <w:rsid w:val="006F1B5F"/>
    <w:rsid w:val="006F4DF7"/>
    <w:rsid w:val="006F56B2"/>
    <w:rsid w:val="007047D7"/>
    <w:rsid w:val="00705EBD"/>
    <w:rsid w:val="0072013E"/>
    <w:rsid w:val="00722392"/>
    <w:rsid w:val="00727A03"/>
    <w:rsid w:val="00730721"/>
    <w:rsid w:val="00732A8C"/>
    <w:rsid w:val="007368DA"/>
    <w:rsid w:val="00745BD9"/>
    <w:rsid w:val="00745EAC"/>
    <w:rsid w:val="00746DD3"/>
    <w:rsid w:val="00752418"/>
    <w:rsid w:val="007629F5"/>
    <w:rsid w:val="00763666"/>
    <w:rsid w:val="00775341"/>
    <w:rsid w:val="00784308"/>
    <w:rsid w:val="00785CC6"/>
    <w:rsid w:val="00790563"/>
    <w:rsid w:val="00790EF5"/>
    <w:rsid w:val="0079707B"/>
    <w:rsid w:val="007973CE"/>
    <w:rsid w:val="007A31D6"/>
    <w:rsid w:val="007A422E"/>
    <w:rsid w:val="007A65FE"/>
    <w:rsid w:val="007A76CB"/>
    <w:rsid w:val="007B5072"/>
    <w:rsid w:val="007B624A"/>
    <w:rsid w:val="007C6DE6"/>
    <w:rsid w:val="007D210A"/>
    <w:rsid w:val="007D4DF6"/>
    <w:rsid w:val="007E2E4F"/>
    <w:rsid w:val="007E3AAF"/>
    <w:rsid w:val="007E6B65"/>
    <w:rsid w:val="007F0BF4"/>
    <w:rsid w:val="00814F49"/>
    <w:rsid w:val="00820F51"/>
    <w:rsid w:val="00827A72"/>
    <w:rsid w:val="00832302"/>
    <w:rsid w:val="008379B5"/>
    <w:rsid w:val="008565E1"/>
    <w:rsid w:val="00864B65"/>
    <w:rsid w:val="00895C90"/>
    <w:rsid w:val="008A4574"/>
    <w:rsid w:val="008C0455"/>
    <w:rsid w:val="008E4177"/>
    <w:rsid w:val="008F3972"/>
    <w:rsid w:val="008F4287"/>
    <w:rsid w:val="00913BCF"/>
    <w:rsid w:val="00915BA5"/>
    <w:rsid w:val="00920BFA"/>
    <w:rsid w:val="0092166C"/>
    <w:rsid w:val="00941663"/>
    <w:rsid w:val="009514CA"/>
    <w:rsid w:val="00957BD3"/>
    <w:rsid w:val="00962711"/>
    <w:rsid w:val="00967179"/>
    <w:rsid w:val="00984A16"/>
    <w:rsid w:val="009A1BA6"/>
    <w:rsid w:val="009A6B39"/>
    <w:rsid w:val="009A7DBE"/>
    <w:rsid w:val="009C0C2F"/>
    <w:rsid w:val="009C116D"/>
    <w:rsid w:val="009D1F81"/>
    <w:rsid w:val="009D40AF"/>
    <w:rsid w:val="009E6DD5"/>
    <w:rsid w:val="009F0ECB"/>
    <w:rsid w:val="009F64E4"/>
    <w:rsid w:val="00A26333"/>
    <w:rsid w:val="00A51350"/>
    <w:rsid w:val="00A6185D"/>
    <w:rsid w:val="00A63E54"/>
    <w:rsid w:val="00A769AD"/>
    <w:rsid w:val="00A905A4"/>
    <w:rsid w:val="00A9231A"/>
    <w:rsid w:val="00A94A6A"/>
    <w:rsid w:val="00AA0B44"/>
    <w:rsid w:val="00AD4EFA"/>
    <w:rsid w:val="00AE060F"/>
    <w:rsid w:val="00AE4861"/>
    <w:rsid w:val="00AE72E9"/>
    <w:rsid w:val="00B06649"/>
    <w:rsid w:val="00B10254"/>
    <w:rsid w:val="00B12980"/>
    <w:rsid w:val="00B27F2B"/>
    <w:rsid w:val="00B30CF7"/>
    <w:rsid w:val="00B352C6"/>
    <w:rsid w:val="00B4469C"/>
    <w:rsid w:val="00B4584B"/>
    <w:rsid w:val="00B76D2A"/>
    <w:rsid w:val="00B92994"/>
    <w:rsid w:val="00B93583"/>
    <w:rsid w:val="00B93B95"/>
    <w:rsid w:val="00B9704D"/>
    <w:rsid w:val="00BB609D"/>
    <w:rsid w:val="00BD15F2"/>
    <w:rsid w:val="00BD1626"/>
    <w:rsid w:val="00BD73CB"/>
    <w:rsid w:val="00BE3C18"/>
    <w:rsid w:val="00BE5F21"/>
    <w:rsid w:val="00BE7601"/>
    <w:rsid w:val="00BF6E26"/>
    <w:rsid w:val="00C137E1"/>
    <w:rsid w:val="00C15439"/>
    <w:rsid w:val="00C2681C"/>
    <w:rsid w:val="00C4033E"/>
    <w:rsid w:val="00C479D6"/>
    <w:rsid w:val="00C61008"/>
    <w:rsid w:val="00C6243E"/>
    <w:rsid w:val="00C818CE"/>
    <w:rsid w:val="00C83E14"/>
    <w:rsid w:val="00C87756"/>
    <w:rsid w:val="00CA0E66"/>
    <w:rsid w:val="00CA6030"/>
    <w:rsid w:val="00CB224E"/>
    <w:rsid w:val="00CC237A"/>
    <w:rsid w:val="00CC4AAC"/>
    <w:rsid w:val="00CC5D15"/>
    <w:rsid w:val="00CD13DB"/>
    <w:rsid w:val="00CD15E7"/>
    <w:rsid w:val="00CD3BF5"/>
    <w:rsid w:val="00CE4341"/>
    <w:rsid w:val="00CF0E7D"/>
    <w:rsid w:val="00CF2A77"/>
    <w:rsid w:val="00CF3977"/>
    <w:rsid w:val="00CF43CE"/>
    <w:rsid w:val="00D01E8F"/>
    <w:rsid w:val="00D02D89"/>
    <w:rsid w:val="00D02E70"/>
    <w:rsid w:val="00D128AF"/>
    <w:rsid w:val="00D162DC"/>
    <w:rsid w:val="00D1772B"/>
    <w:rsid w:val="00D2196D"/>
    <w:rsid w:val="00D36288"/>
    <w:rsid w:val="00D45BDE"/>
    <w:rsid w:val="00D6018A"/>
    <w:rsid w:val="00D652F7"/>
    <w:rsid w:val="00D81CAC"/>
    <w:rsid w:val="00D8630C"/>
    <w:rsid w:val="00D92699"/>
    <w:rsid w:val="00DA35AB"/>
    <w:rsid w:val="00DA38F2"/>
    <w:rsid w:val="00DB772A"/>
    <w:rsid w:val="00DC2466"/>
    <w:rsid w:val="00DD0C31"/>
    <w:rsid w:val="00DD6CAD"/>
    <w:rsid w:val="00DE149C"/>
    <w:rsid w:val="00DE5C03"/>
    <w:rsid w:val="00DF4390"/>
    <w:rsid w:val="00E02E19"/>
    <w:rsid w:val="00E03912"/>
    <w:rsid w:val="00E04360"/>
    <w:rsid w:val="00E0618D"/>
    <w:rsid w:val="00E16369"/>
    <w:rsid w:val="00E17DBF"/>
    <w:rsid w:val="00E3349A"/>
    <w:rsid w:val="00E33BED"/>
    <w:rsid w:val="00E35CB6"/>
    <w:rsid w:val="00E40049"/>
    <w:rsid w:val="00E40B06"/>
    <w:rsid w:val="00E429DC"/>
    <w:rsid w:val="00E443EC"/>
    <w:rsid w:val="00E61C59"/>
    <w:rsid w:val="00E73B30"/>
    <w:rsid w:val="00E90743"/>
    <w:rsid w:val="00E9300F"/>
    <w:rsid w:val="00EA166E"/>
    <w:rsid w:val="00EA3B2A"/>
    <w:rsid w:val="00EB62A8"/>
    <w:rsid w:val="00EC1EEA"/>
    <w:rsid w:val="00EC7DB9"/>
    <w:rsid w:val="00ED205B"/>
    <w:rsid w:val="00EE39DF"/>
    <w:rsid w:val="00EE6BD4"/>
    <w:rsid w:val="00EF2D73"/>
    <w:rsid w:val="00F01D5F"/>
    <w:rsid w:val="00F01F11"/>
    <w:rsid w:val="00F102ED"/>
    <w:rsid w:val="00F16F3A"/>
    <w:rsid w:val="00F2600B"/>
    <w:rsid w:val="00F3CF88"/>
    <w:rsid w:val="00F641DE"/>
    <w:rsid w:val="00F76F86"/>
    <w:rsid w:val="00F90CE8"/>
    <w:rsid w:val="00FA40E5"/>
    <w:rsid w:val="00FA535E"/>
    <w:rsid w:val="00FB4DCA"/>
    <w:rsid w:val="00FD04A7"/>
    <w:rsid w:val="00FD28B1"/>
    <w:rsid w:val="00FD4BFD"/>
    <w:rsid w:val="00FD5C98"/>
    <w:rsid w:val="00FE0186"/>
    <w:rsid w:val="00FE49AC"/>
    <w:rsid w:val="00FF3945"/>
    <w:rsid w:val="02B25300"/>
    <w:rsid w:val="02F07A4D"/>
    <w:rsid w:val="03302222"/>
    <w:rsid w:val="03CA212C"/>
    <w:rsid w:val="0699EEB6"/>
    <w:rsid w:val="0727EAFE"/>
    <w:rsid w:val="07E17264"/>
    <w:rsid w:val="07ED2185"/>
    <w:rsid w:val="085AF5C3"/>
    <w:rsid w:val="0868BC70"/>
    <w:rsid w:val="08D7F787"/>
    <w:rsid w:val="09168EB3"/>
    <w:rsid w:val="099F63A6"/>
    <w:rsid w:val="0A38ECDA"/>
    <w:rsid w:val="0A50C593"/>
    <w:rsid w:val="0AC2B106"/>
    <w:rsid w:val="0B76F3F4"/>
    <w:rsid w:val="0B968FC0"/>
    <w:rsid w:val="0EC6FCCF"/>
    <w:rsid w:val="100E5B83"/>
    <w:rsid w:val="100EA52A"/>
    <w:rsid w:val="11010550"/>
    <w:rsid w:val="1177C1C4"/>
    <w:rsid w:val="11AA758B"/>
    <w:rsid w:val="1246D7DF"/>
    <w:rsid w:val="1403F74D"/>
    <w:rsid w:val="14240CF5"/>
    <w:rsid w:val="17B34319"/>
    <w:rsid w:val="181F5715"/>
    <w:rsid w:val="18BECCF8"/>
    <w:rsid w:val="19A1208C"/>
    <w:rsid w:val="1A6978B6"/>
    <w:rsid w:val="1B67CD84"/>
    <w:rsid w:val="1B69DDDA"/>
    <w:rsid w:val="1C82D547"/>
    <w:rsid w:val="1CDB884B"/>
    <w:rsid w:val="1F5C01FF"/>
    <w:rsid w:val="22AFB373"/>
    <w:rsid w:val="22D74581"/>
    <w:rsid w:val="237D5AB1"/>
    <w:rsid w:val="2514CB55"/>
    <w:rsid w:val="2616D2CE"/>
    <w:rsid w:val="264E2434"/>
    <w:rsid w:val="276EA50E"/>
    <w:rsid w:val="2C34B1CF"/>
    <w:rsid w:val="2C5E315A"/>
    <w:rsid w:val="2C84498D"/>
    <w:rsid w:val="2EB38590"/>
    <w:rsid w:val="2F6BA88F"/>
    <w:rsid w:val="2F8041AC"/>
    <w:rsid w:val="2FB7870E"/>
    <w:rsid w:val="2FC4A123"/>
    <w:rsid w:val="310778F0"/>
    <w:rsid w:val="3207B5A4"/>
    <w:rsid w:val="329B4833"/>
    <w:rsid w:val="329CA227"/>
    <w:rsid w:val="32A34951"/>
    <w:rsid w:val="32AE8BE8"/>
    <w:rsid w:val="32B9453B"/>
    <w:rsid w:val="32F38B11"/>
    <w:rsid w:val="331B2933"/>
    <w:rsid w:val="3518D803"/>
    <w:rsid w:val="3776449E"/>
    <w:rsid w:val="37FC8158"/>
    <w:rsid w:val="391214FF"/>
    <w:rsid w:val="392886BF"/>
    <w:rsid w:val="3AC45720"/>
    <w:rsid w:val="3D9FD0D4"/>
    <w:rsid w:val="3DF6B8B5"/>
    <w:rsid w:val="42CF6905"/>
    <w:rsid w:val="42E2A31B"/>
    <w:rsid w:val="43119C61"/>
    <w:rsid w:val="446B3966"/>
    <w:rsid w:val="44C9AE20"/>
    <w:rsid w:val="460709C7"/>
    <w:rsid w:val="46493D23"/>
    <w:rsid w:val="4697A899"/>
    <w:rsid w:val="47A964E1"/>
    <w:rsid w:val="4837E657"/>
    <w:rsid w:val="49B61091"/>
    <w:rsid w:val="4B9EA3C0"/>
    <w:rsid w:val="4D999AD7"/>
    <w:rsid w:val="4FB7ACE9"/>
    <w:rsid w:val="4FCEDD08"/>
    <w:rsid w:val="50728AB9"/>
    <w:rsid w:val="52EC267D"/>
    <w:rsid w:val="5318EEC3"/>
    <w:rsid w:val="53984AA1"/>
    <w:rsid w:val="53A1F2AD"/>
    <w:rsid w:val="53F25337"/>
    <w:rsid w:val="53F6D7DA"/>
    <w:rsid w:val="546D95F4"/>
    <w:rsid w:val="550C106B"/>
    <w:rsid w:val="558E2398"/>
    <w:rsid w:val="559FF5E7"/>
    <w:rsid w:val="572536E2"/>
    <w:rsid w:val="574DC894"/>
    <w:rsid w:val="57ED1814"/>
    <w:rsid w:val="587A702B"/>
    <w:rsid w:val="5ED33FEF"/>
    <w:rsid w:val="5F74F44B"/>
    <w:rsid w:val="5F88B5D6"/>
    <w:rsid w:val="675D55A6"/>
    <w:rsid w:val="6801AEE4"/>
    <w:rsid w:val="68A29915"/>
    <w:rsid w:val="6D5580DE"/>
    <w:rsid w:val="6DC4FD17"/>
    <w:rsid w:val="6E70F068"/>
    <w:rsid w:val="6F05369A"/>
    <w:rsid w:val="6F07C2FF"/>
    <w:rsid w:val="6F39EED1"/>
    <w:rsid w:val="7025C43E"/>
    <w:rsid w:val="71E333F4"/>
    <w:rsid w:val="730DC35F"/>
    <w:rsid w:val="7316D762"/>
    <w:rsid w:val="73D9870C"/>
    <w:rsid w:val="740429AE"/>
    <w:rsid w:val="7581C174"/>
    <w:rsid w:val="7666FDA8"/>
    <w:rsid w:val="7705B5B1"/>
    <w:rsid w:val="772BD859"/>
    <w:rsid w:val="785B08D0"/>
    <w:rsid w:val="7948484C"/>
    <w:rsid w:val="7CC40D10"/>
    <w:rsid w:val="7D6C72D6"/>
    <w:rsid w:val="7DEC492E"/>
    <w:rsid w:val="7F334F85"/>
    <w:rsid w:val="7FE2857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E23F7"/>
  <w15:chartTrackingRefBased/>
  <w15:docId w15:val="{2B7E25CC-73F0-4B7A-A410-063EF429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C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35E"/>
    <w:pPr>
      <w:ind w:left="720"/>
      <w:contextualSpacing/>
    </w:pPr>
  </w:style>
  <w:style w:type="character" w:styleId="Hyperlink">
    <w:name w:val="Hyperlink"/>
    <w:basedOn w:val="DefaultParagraphFont"/>
    <w:uiPriority w:val="99"/>
    <w:unhideWhenUsed/>
    <w:rsid w:val="009E6DD5"/>
    <w:rPr>
      <w:color w:val="0563C1" w:themeColor="hyperlink"/>
      <w:u w:val="single"/>
    </w:rPr>
  </w:style>
  <w:style w:type="character" w:styleId="UnresolvedMention">
    <w:name w:val="Unresolved Mention"/>
    <w:basedOn w:val="DefaultParagraphFont"/>
    <w:uiPriority w:val="99"/>
    <w:semiHidden/>
    <w:unhideWhenUsed/>
    <w:rsid w:val="009E6DD5"/>
    <w:rPr>
      <w:color w:val="605E5C"/>
      <w:shd w:val="clear" w:color="auto" w:fill="E1DFDD"/>
    </w:rPr>
  </w:style>
  <w:style w:type="character" w:styleId="CommentReference">
    <w:name w:val="annotation reference"/>
    <w:basedOn w:val="DefaultParagraphFont"/>
    <w:uiPriority w:val="99"/>
    <w:semiHidden/>
    <w:unhideWhenUsed/>
    <w:rsid w:val="00482764"/>
    <w:rPr>
      <w:sz w:val="16"/>
      <w:szCs w:val="16"/>
    </w:rPr>
  </w:style>
  <w:style w:type="paragraph" w:styleId="CommentText">
    <w:name w:val="annotation text"/>
    <w:basedOn w:val="Normal"/>
    <w:link w:val="CommentTextChar"/>
    <w:uiPriority w:val="99"/>
    <w:unhideWhenUsed/>
    <w:rsid w:val="00482764"/>
    <w:pPr>
      <w:spacing w:line="240" w:lineRule="auto"/>
    </w:pPr>
    <w:rPr>
      <w:sz w:val="20"/>
      <w:szCs w:val="20"/>
    </w:rPr>
  </w:style>
  <w:style w:type="character" w:customStyle="1" w:styleId="CommentTextChar">
    <w:name w:val="Comment Text Char"/>
    <w:basedOn w:val="DefaultParagraphFont"/>
    <w:link w:val="CommentText"/>
    <w:uiPriority w:val="99"/>
    <w:rsid w:val="00482764"/>
    <w:rPr>
      <w:sz w:val="20"/>
      <w:szCs w:val="20"/>
    </w:rPr>
  </w:style>
  <w:style w:type="paragraph" w:styleId="CommentSubject">
    <w:name w:val="annotation subject"/>
    <w:basedOn w:val="CommentText"/>
    <w:next w:val="CommentText"/>
    <w:link w:val="CommentSubjectChar"/>
    <w:uiPriority w:val="99"/>
    <w:semiHidden/>
    <w:unhideWhenUsed/>
    <w:rsid w:val="00482764"/>
    <w:rPr>
      <w:b/>
      <w:bCs/>
    </w:rPr>
  </w:style>
  <w:style w:type="character" w:customStyle="1" w:styleId="CommentSubjectChar">
    <w:name w:val="Comment Subject Char"/>
    <w:basedOn w:val="CommentTextChar"/>
    <w:link w:val="CommentSubject"/>
    <w:uiPriority w:val="99"/>
    <w:semiHidden/>
    <w:rsid w:val="00482764"/>
    <w:rPr>
      <w:b/>
      <w:bCs/>
      <w:sz w:val="20"/>
      <w:szCs w:val="20"/>
    </w:rPr>
  </w:style>
  <w:style w:type="paragraph" w:styleId="Header">
    <w:name w:val="header"/>
    <w:basedOn w:val="Normal"/>
    <w:link w:val="HeaderChar"/>
    <w:uiPriority w:val="99"/>
    <w:unhideWhenUsed/>
    <w:rsid w:val="0058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38D"/>
  </w:style>
  <w:style w:type="paragraph" w:styleId="Footer">
    <w:name w:val="footer"/>
    <w:basedOn w:val="Normal"/>
    <w:link w:val="FooterChar"/>
    <w:uiPriority w:val="99"/>
    <w:unhideWhenUsed/>
    <w:rsid w:val="0058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38D"/>
  </w:style>
  <w:style w:type="paragraph" w:styleId="Revision">
    <w:name w:val="Revision"/>
    <w:hidden/>
    <w:uiPriority w:val="99"/>
    <w:semiHidden/>
    <w:rsid w:val="00C87756"/>
    <w:pPr>
      <w:spacing w:after="0" w:line="240" w:lineRule="auto"/>
    </w:pPr>
  </w:style>
  <w:style w:type="character" w:customStyle="1" w:styleId="Heading1Char">
    <w:name w:val="Heading 1 Char"/>
    <w:basedOn w:val="DefaultParagraphFont"/>
    <w:link w:val="Heading1"/>
    <w:uiPriority w:val="9"/>
    <w:rsid w:val="00D45B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0C31"/>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3D3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181"/>
    <w:rPr>
      <w:sz w:val="20"/>
      <w:szCs w:val="20"/>
    </w:rPr>
  </w:style>
  <w:style w:type="character" w:styleId="FootnoteReference">
    <w:name w:val="footnote reference"/>
    <w:basedOn w:val="DefaultParagraphFont"/>
    <w:uiPriority w:val="99"/>
    <w:semiHidden/>
    <w:unhideWhenUsed/>
    <w:rsid w:val="003D31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laws.gov.bc.ca/civix/document/id/complete/statreg/210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claws.gov.bc.ca/civix/document/id/complete/statreg/210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claws.gov.bc.ca/civix/document/id/complete/statreg/21019" TargetMode="External"/><Relationship Id="rId1" Type="http://schemas.openxmlformats.org/officeDocument/2006/relationships/hyperlink" Target="https://www.canada.ca/en/employment-social-development/programs/accessible-canada-regulations-guidance/consultation/inclusive-languag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6AF9DAAE2B8A45A0563A60C4CFB40E" ma:contentTypeVersion="2" ma:contentTypeDescription="Create a new document." ma:contentTypeScope="" ma:versionID="e3a77d2acef06976b8feb495ab29453a">
  <xsd:schema xmlns:xsd="http://www.w3.org/2001/XMLSchema" xmlns:xs="http://www.w3.org/2001/XMLSchema" xmlns:p="http://schemas.microsoft.com/office/2006/metadata/properties" xmlns:ns2="9cf7dfaf-125f-4d50-82cd-d126612e07d3" targetNamespace="http://schemas.microsoft.com/office/2006/metadata/properties" ma:root="true" ma:fieldsID="bcd8e3b26b308c2e70a2e014868bbee5" ns2:_="">
    <xsd:import namespace="9cf7dfaf-125f-4d50-82cd-d126612e07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7dfaf-125f-4d50-82cd-d126612e0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3ED06-93E6-4462-9DC7-FCE6E73E7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717D1-2C29-4DAB-BAD5-90EB53856947}">
  <ds:schemaRefs>
    <ds:schemaRef ds:uri="http://schemas.openxmlformats.org/officeDocument/2006/bibliography"/>
  </ds:schemaRefs>
</ds:datastoreItem>
</file>

<file path=customXml/itemProps3.xml><?xml version="1.0" encoding="utf-8"?>
<ds:datastoreItem xmlns:ds="http://schemas.openxmlformats.org/officeDocument/2006/customXml" ds:itemID="{CEC5A324-7ADF-4C0F-90B0-13654443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7dfaf-125f-4d50-82cd-d126612e0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99336-A2E4-475C-881D-AA71A384F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McMartin</dc:creator>
  <cp:keywords/>
  <dc:description/>
  <cp:lastModifiedBy>Lisa McMartin</cp:lastModifiedBy>
  <cp:revision>44</cp:revision>
  <cp:lastPrinted>2023-04-25T22:32:00Z</cp:lastPrinted>
  <dcterms:created xsi:type="dcterms:W3CDTF">2023-08-03T20:20:00Z</dcterms:created>
  <dcterms:modified xsi:type="dcterms:W3CDTF">2023-10-17T17:38:00Z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0x010100ED6AF9DAAE2B8A45A0563A60C4CFB40E</vt:lpwstr>
  </property>
</Properties>
</file>