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C796B" w14:textId="38FB0226" w:rsidR="00037B56" w:rsidRDefault="00193B45" w:rsidP="001561F5">
      <w:pPr>
        <w:pStyle w:val="Heading1"/>
      </w:pPr>
      <w:r>
        <w:t>U</w:t>
      </w:r>
      <w:r w:rsidR="78693E32">
        <w:t xml:space="preserve">niversity of the </w:t>
      </w:r>
      <w:r>
        <w:t>F</w:t>
      </w:r>
      <w:r w:rsidR="1292F8C6">
        <w:t xml:space="preserve">raser </w:t>
      </w:r>
      <w:r>
        <w:t>V</w:t>
      </w:r>
      <w:r w:rsidR="0D5C08FF">
        <w:t>alley</w:t>
      </w:r>
      <w:r>
        <w:t xml:space="preserve"> Accessibility Plan, Phase 1: 2023</w:t>
      </w:r>
      <w:r w:rsidR="00037B56">
        <w:t xml:space="preserve"> to 2025</w:t>
      </w:r>
    </w:p>
    <w:p w14:paraId="579E5FD8" w14:textId="77777777" w:rsidR="001561F5" w:rsidRPr="001561F5" w:rsidRDefault="001561F5" w:rsidP="001561F5"/>
    <w:p w14:paraId="707A73B4" w14:textId="2BDD23ED" w:rsidR="001561F5" w:rsidRDefault="00365C1C" w:rsidP="006F3F10">
      <w:pPr>
        <w:pStyle w:val="Heading2"/>
        <w:spacing w:line="240" w:lineRule="auto"/>
      </w:pPr>
      <w:r>
        <w:t>Territorial Acknowledgement</w:t>
      </w:r>
    </w:p>
    <w:p w14:paraId="345B5398" w14:textId="77777777" w:rsidR="00C93BB3" w:rsidRPr="00C93BB3" w:rsidRDefault="00C93BB3" w:rsidP="0076464A">
      <w:pPr>
        <w:spacing w:after="0" w:line="276" w:lineRule="auto"/>
      </w:pPr>
    </w:p>
    <w:p w14:paraId="7A35E05A" w14:textId="47233C0F" w:rsidR="00365C1C" w:rsidRDefault="00365C1C" w:rsidP="0076464A">
      <w:pPr>
        <w:spacing w:after="0" w:line="276" w:lineRule="auto"/>
      </w:pPr>
      <w:r w:rsidRPr="00DA7407">
        <w:t xml:space="preserve">The University of the Fraser Valley </w:t>
      </w:r>
      <w:r>
        <w:t xml:space="preserve">(UFV) </w:t>
      </w:r>
      <w:r w:rsidRPr="00DA7407">
        <w:t xml:space="preserve">is situated in the traditional territory of the </w:t>
      </w:r>
      <w:proofErr w:type="spellStart"/>
      <w:proofErr w:type="gramStart"/>
      <w:r w:rsidRPr="00DA7407">
        <w:t>Stó:lō</w:t>
      </w:r>
      <w:proofErr w:type="spellEnd"/>
      <w:proofErr w:type="gramEnd"/>
      <w:r w:rsidRPr="00DA7407">
        <w:t xml:space="preserve"> peoples (people of the river), who have occupied the land long before Canada was formed. The </w:t>
      </w:r>
      <w:proofErr w:type="spellStart"/>
      <w:proofErr w:type="gramStart"/>
      <w:r w:rsidRPr="00DA7407">
        <w:t>Stó:lō</w:t>
      </w:r>
      <w:proofErr w:type="spellEnd"/>
      <w:proofErr w:type="gramEnd"/>
      <w:r w:rsidRPr="00DA7407">
        <w:t xml:space="preserve"> have an intrinsic relationship with </w:t>
      </w:r>
      <w:proofErr w:type="spellStart"/>
      <w:r w:rsidRPr="00DA7407">
        <w:t>S’ólh</w:t>
      </w:r>
      <w:proofErr w:type="spellEnd"/>
      <w:r w:rsidRPr="00DA7407">
        <w:t xml:space="preserve"> </w:t>
      </w:r>
      <w:proofErr w:type="spellStart"/>
      <w:r w:rsidRPr="00DA7407">
        <w:t>Tém:éxw</w:t>
      </w:r>
      <w:proofErr w:type="spellEnd"/>
      <w:r w:rsidRPr="00DA7407">
        <w:t xml:space="preserve"> (Our Sacred Land) and spoke </w:t>
      </w:r>
      <w:proofErr w:type="spellStart"/>
      <w:r w:rsidRPr="00DA7407">
        <w:t>Halq’eméylem</w:t>
      </w:r>
      <w:proofErr w:type="spellEnd"/>
      <w:r w:rsidRPr="00DA7407">
        <w:t>.  UFV supports and honours the contribution that Indigenous people</w:t>
      </w:r>
      <w:r w:rsidR="00F57F84">
        <w:t>s</w:t>
      </w:r>
      <w:r w:rsidRPr="00DA7407">
        <w:t xml:space="preserve"> have made and continue to make to our community. Incorporating Indigenous ways of knowing and learning is important to the university.</w:t>
      </w:r>
    </w:p>
    <w:p w14:paraId="674F0B24" w14:textId="77777777" w:rsidR="001561F5" w:rsidRPr="00DA7407" w:rsidRDefault="001561F5" w:rsidP="006F3F10">
      <w:pPr>
        <w:spacing w:after="0" w:line="276" w:lineRule="auto"/>
      </w:pPr>
    </w:p>
    <w:p w14:paraId="0B20D65B" w14:textId="679C5053" w:rsidR="001561F5" w:rsidRDefault="48B3B6D3" w:rsidP="006F3F10">
      <w:pPr>
        <w:pStyle w:val="Heading2"/>
        <w:spacing w:line="276" w:lineRule="auto"/>
      </w:pPr>
      <w:r>
        <w:t xml:space="preserve">UFV’s Commitments to Accessibility </w:t>
      </w:r>
    </w:p>
    <w:p w14:paraId="7C320508" w14:textId="77777777" w:rsidR="00C93BB3" w:rsidRPr="00C93BB3" w:rsidRDefault="00C93BB3" w:rsidP="0076464A">
      <w:pPr>
        <w:spacing w:after="0"/>
      </w:pPr>
    </w:p>
    <w:p w14:paraId="541636C6" w14:textId="55B6F42F" w:rsidR="00C17A9A" w:rsidRDefault="48B3B6D3" w:rsidP="0076464A">
      <w:pPr>
        <w:spacing w:after="0" w:line="276" w:lineRule="auto"/>
        <w:rPr>
          <w:rFonts w:ascii="Calibri" w:hAnsi="Calibri" w:cs="Calibri"/>
        </w:rPr>
      </w:pPr>
      <w:r>
        <w:t xml:space="preserve">In fulfilling UFV’s </w:t>
      </w:r>
      <w:hyperlink r:id="rId8">
        <w:r w:rsidRPr="39DD2045">
          <w:rPr>
            <w:rStyle w:val="Hyperlink"/>
          </w:rPr>
          <w:t>Mission</w:t>
        </w:r>
      </w:hyperlink>
      <w:r>
        <w:t xml:space="preserve"> of engaging learners, transforming lives, and building community, UFV is committed to providing accessible</w:t>
      </w:r>
      <w:r w:rsidR="00F47375">
        <w:t>,</w:t>
      </w:r>
      <w:r>
        <w:t xml:space="preserve"> inclusive</w:t>
      </w:r>
      <w:r w:rsidR="00F47375">
        <w:t>, and</w:t>
      </w:r>
      <w:r>
        <w:t xml:space="preserve"> welcoming environments that ensure respect for every person’s human rights, dignity, and independence. </w:t>
      </w:r>
      <w:r w:rsidR="02828211">
        <w:t xml:space="preserve">To achieve this, UFV commits to </w:t>
      </w:r>
      <w:r w:rsidR="02828211" w:rsidRPr="5ECDBA31">
        <w:rPr>
          <w:rFonts w:ascii="Calibri" w:hAnsi="Calibri" w:cs="Calibri"/>
        </w:rPr>
        <w:t xml:space="preserve">removing and preventing barriers to ensure equal access to our education, services, and campuses. This requires identifying and dismantling ableism so that all students, employees, and visitors can fully and meaningfully participate in all facets </w:t>
      </w:r>
      <w:r w:rsidR="02828211" w:rsidRPr="6296393D">
        <w:rPr>
          <w:rFonts w:ascii="Calibri" w:hAnsi="Calibri" w:cs="Calibri"/>
        </w:rPr>
        <w:t>of</w:t>
      </w:r>
      <w:r w:rsidR="02828211" w:rsidRPr="5ECDBA31">
        <w:rPr>
          <w:rFonts w:ascii="Calibri" w:hAnsi="Calibri" w:cs="Calibri"/>
        </w:rPr>
        <w:t xml:space="preserve"> our </w:t>
      </w:r>
      <w:r w:rsidR="02828211" w:rsidRPr="1AD9D1B8">
        <w:rPr>
          <w:rFonts w:ascii="Calibri" w:hAnsi="Calibri" w:cs="Calibri"/>
        </w:rPr>
        <w:t>university</w:t>
      </w:r>
      <w:r w:rsidR="02828211" w:rsidRPr="5ECDBA31">
        <w:rPr>
          <w:rFonts w:ascii="Calibri" w:hAnsi="Calibri" w:cs="Calibri"/>
        </w:rPr>
        <w:t xml:space="preserve"> and in our communities.</w:t>
      </w:r>
    </w:p>
    <w:p w14:paraId="503B5FFC" w14:textId="77777777" w:rsidR="006F3F10" w:rsidRDefault="006F3F10" w:rsidP="0076464A">
      <w:pPr>
        <w:spacing w:after="0" w:line="276" w:lineRule="auto"/>
      </w:pPr>
    </w:p>
    <w:p w14:paraId="79A193BD" w14:textId="743C1570" w:rsidR="00C9013F" w:rsidRDefault="48B3B6D3" w:rsidP="0076464A">
      <w:pPr>
        <w:spacing w:after="0" w:line="276" w:lineRule="auto"/>
      </w:pPr>
      <w:r>
        <w:t xml:space="preserve">This commitment is guided by UFV’s </w:t>
      </w:r>
      <w:hyperlink r:id="rId9" w:history="1">
        <w:r w:rsidRPr="00B02425">
          <w:rPr>
            <w:rStyle w:val="Hyperlink"/>
          </w:rPr>
          <w:t>Vision</w:t>
        </w:r>
      </w:hyperlink>
      <w:r>
        <w:t xml:space="preserve"> to “be known as a gathering place for learners, leaders, and seekers. We will pursue diverse pathways of scholarship, leading to community connection, reconciliation, and prosperity, locally and beyond,” and UFV’s </w:t>
      </w:r>
      <w:hyperlink r:id="rId10" w:history="1">
        <w:r w:rsidRPr="00B02425">
          <w:rPr>
            <w:rStyle w:val="Hyperlink"/>
          </w:rPr>
          <w:t>Values</w:t>
        </w:r>
      </w:hyperlink>
      <w:r>
        <w:t xml:space="preserve"> of integrity, inclusivity, community, and excellence.  </w:t>
      </w:r>
    </w:p>
    <w:p w14:paraId="4A584AE3" w14:textId="77777777" w:rsidR="005B73BA" w:rsidRDefault="005B73BA" w:rsidP="00F04CCA">
      <w:pPr>
        <w:pStyle w:val="Heading2"/>
        <w:spacing w:before="0" w:line="276" w:lineRule="auto"/>
        <w:rPr>
          <w:rStyle w:val="Heading2Char"/>
        </w:rPr>
      </w:pPr>
    </w:p>
    <w:p w14:paraId="4E9A8BDD" w14:textId="0B1BF37A" w:rsidR="001561F5" w:rsidRDefault="6AC0E8D6" w:rsidP="00F04CCA">
      <w:pPr>
        <w:pStyle w:val="Heading2"/>
        <w:spacing w:before="0" w:line="276" w:lineRule="auto"/>
        <w:rPr>
          <w:rStyle w:val="Heading2Char"/>
        </w:rPr>
      </w:pPr>
      <w:r w:rsidRPr="6BB1EB9D">
        <w:rPr>
          <w:rStyle w:val="Heading2Char"/>
        </w:rPr>
        <w:t>The Accessible B</w:t>
      </w:r>
      <w:r w:rsidR="18F6326E" w:rsidRPr="6BB1EB9D">
        <w:rPr>
          <w:rStyle w:val="Heading2Char"/>
        </w:rPr>
        <w:t xml:space="preserve">ritish </w:t>
      </w:r>
      <w:r w:rsidRPr="6BB1EB9D">
        <w:rPr>
          <w:rStyle w:val="Heading2Char"/>
        </w:rPr>
        <w:t>C</w:t>
      </w:r>
      <w:r w:rsidR="332C79C6" w:rsidRPr="6BB1EB9D">
        <w:rPr>
          <w:rStyle w:val="Heading2Char"/>
        </w:rPr>
        <w:t>olumbia</w:t>
      </w:r>
      <w:r w:rsidRPr="6BB1EB9D">
        <w:rPr>
          <w:rStyle w:val="Heading2Char"/>
        </w:rPr>
        <w:t xml:space="preserve"> Act</w:t>
      </w:r>
    </w:p>
    <w:p w14:paraId="01C95857" w14:textId="77777777" w:rsidR="00C93BB3" w:rsidRPr="00C93BB3" w:rsidRDefault="00C93BB3" w:rsidP="0076464A">
      <w:pPr>
        <w:spacing w:after="0"/>
      </w:pPr>
    </w:p>
    <w:p w14:paraId="1EF93CE6" w14:textId="6E3F404C" w:rsidR="0D3B0047" w:rsidRDefault="00E45CBE" w:rsidP="0076464A">
      <w:pPr>
        <w:spacing w:after="0" w:line="276" w:lineRule="auto"/>
      </w:pPr>
      <w:r w:rsidRPr="6BB1EB9D">
        <w:rPr>
          <w:rFonts w:ascii="Calibri" w:hAnsi="Calibri" w:cs="Calibri"/>
        </w:rPr>
        <w:t xml:space="preserve">In June 2021, the </w:t>
      </w:r>
      <w:hyperlink r:id="rId11">
        <w:r w:rsidRPr="6BB1EB9D">
          <w:rPr>
            <w:rStyle w:val="Hyperlink"/>
            <w:rFonts w:ascii="Calibri" w:hAnsi="Calibri" w:cs="Calibri"/>
            <w:i/>
            <w:iCs/>
          </w:rPr>
          <w:t>Accessible B.C.</w:t>
        </w:r>
        <w:r w:rsidR="00661187" w:rsidRPr="6BB1EB9D">
          <w:rPr>
            <w:rStyle w:val="Hyperlink"/>
            <w:rFonts w:ascii="Calibri" w:hAnsi="Calibri" w:cs="Calibri"/>
            <w:i/>
            <w:iCs/>
          </w:rPr>
          <w:t xml:space="preserve"> </w:t>
        </w:r>
        <w:r w:rsidRPr="6BB1EB9D">
          <w:rPr>
            <w:rStyle w:val="Hyperlink"/>
            <w:rFonts w:ascii="Calibri" w:hAnsi="Calibri" w:cs="Calibri"/>
            <w:i/>
            <w:iCs/>
          </w:rPr>
          <w:t>Act</w:t>
        </w:r>
      </w:hyperlink>
      <w:r w:rsidRPr="6BB1EB9D">
        <w:rPr>
          <w:rFonts w:ascii="Calibri" w:hAnsi="Calibri" w:cs="Calibri"/>
        </w:rPr>
        <w:t xml:space="preserve"> </w:t>
      </w:r>
      <w:r w:rsidR="00EC2289" w:rsidRPr="6BB1EB9D">
        <w:rPr>
          <w:rFonts w:ascii="Calibri" w:hAnsi="Calibri" w:cs="Calibri"/>
        </w:rPr>
        <w:t>(</w:t>
      </w:r>
      <w:r w:rsidR="00BA6B97" w:rsidRPr="6BB1EB9D">
        <w:rPr>
          <w:rFonts w:ascii="Calibri" w:hAnsi="Calibri" w:cs="Calibri"/>
        </w:rPr>
        <w:t xml:space="preserve">“the Act”) </w:t>
      </w:r>
      <w:r w:rsidRPr="6BB1EB9D">
        <w:rPr>
          <w:rFonts w:ascii="Calibri" w:hAnsi="Calibri" w:cs="Calibri"/>
        </w:rPr>
        <w:t>became law and established a legal framework to</w:t>
      </w:r>
      <w:r w:rsidR="00661187" w:rsidRPr="6BB1EB9D">
        <w:rPr>
          <w:rFonts w:ascii="Calibri" w:hAnsi="Calibri" w:cs="Calibri"/>
        </w:rPr>
        <w:t xml:space="preserve"> </w:t>
      </w:r>
      <w:r w:rsidRPr="6BB1EB9D">
        <w:rPr>
          <w:rFonts w:ascii="Calibri" w:hAnsi="Calibri" w:cs="Calibri"/>
        </w:rPr>
        <w:t>identify, remove, and prevent barriers to the full and</w:t>
      </w:r>
      <w:r w:rsidR="00661187" w:rsidRPr="6BB1EB9D">
        <w:rPr>
          <w:rFonts w:ascii="Calibri" w:hAnsi="Calibri" w:cs="Calibri"/>
        </w:rPr>
        <w:t xml:space="preserve"> </w:t>
      </w:r>
      <w:r w:rsidRPr="6BB1EB9D">
        <w:rPr>
          <w:rFonts w:ascii="Calibri" w:hAnsi="Calibri" w:cs="Calibri"/>
        </w:rPr>
        <w:t>equal</w:t>
      </w:r>
      <w:r>
        <w:t xml:space="preserve"> participation of people with disabilities. The new</w:t>
      </w:r>
      <w:r w:rsidR="00D24B02">
        <w:t xml:space="preserve"> </w:t>
      </w:r>
      <w:r>
        <w:t>legislation is a significant step</w:t>
      </w:r>
      <w:r w:rsidR="00D24B02">
        <w:t xml:space="preserve"> </w:t>
      </w:r>
      <w:r w:rsidR="00283EE7">
        <w:t xml:space="preserve">in the journey to becoming a truly accessible province. </w:t>
      </w:r>
      <w:r w:rsidR="001236C7">
        <w:t xml:space="preserve">Subsequently, </w:t>
      </w:r>
      <w:r w:rsidR="001C1BD8">
        <w:t xml:space="preserve">the provincial government announced that all publicly funded </w:t>
      </w:r>
      <w:proofErr w:type="spellStart"/>
      <w:r w:rsidR="001C1BD8">
        <w:t>post-secondary</w:t>
      </w:r>
      <w:proofErr w:type="spellEnd"/>
      <w:r w:rsidR="001C1BD8">
        <w:t xml:space="preserve"> institutions will be required to </w:t>
      </w:r>
      <w:r w:rsidR="00FB765B">
        <w:t>establish a</w:t>
      </w:r>
      <w:r w:rsidR="00270E47">
        <w:t xml:space="preserve">n accessibility committee, develop an accessibility plan, </w:t>
      </w:r>
      <w:r w:rsidR="0327C467">
        <w:t xml:space="preserve">and </w:t>
      </w:r>
      <w:r w:rsidR="00270E47">
        <w:t>establish a feedback mechanism</w:t>
      </w:r>
      <w:r w:rsidR="001C1BD8">
        <w:t xml:space="preserve"> by September 2023</w:t>
      </w:r>
      <w:r w:rsidR="00270E47">
        <w:t xml:space="preserve">. </w:t>
      </w:r>
      <w:r w:rsidR="0D3B0047">
        <w:t>As an institution, we respect and uphold the</w:t>
      </w:r>
      <w:r w:rsidR="00541B0A">
        <w:t xml:space="preserve"> </w:t>
      </w:r>
      <w:r w:rsidR="0D3B0047">
        <w:t>requirements set forth under</w:t>
      </w:r>
      <w:r w:rsidR="00BA6B97">
        <w:t xml:space="preserve"> </w:t>
      </w:r>
      <w:r w:rsidR="0D3B0047">
        <w:t>the Act</w:t>
      </w:r>
      <w:r w:rsidR="001B150E">
        <w:t>.</w:t>
      </w:r>
    </w:p>
    <w:p w14:paraId="70E5DEE0" w14:textId="77777777" w:rsidR="00034FF0" w:rsidRDefault="00034FF0" w:rsidP="0076464A">
      <w:pPr>
        <w:spacing w:after="0" w:line="276" w:lineRule="auto"/>
      </w:pPr>
    </w:p>
    <w:p w14:paraId="1B3469BD" w14:textId="14FD3B42" w:rsidR="003F712B" w:rsidRDefault="001D208A" w:rsidP="0076464A">
      <w:pPr>
        <w:spacing w:after="0" w:line="276" w:lineRule="auto"/>
      </w:pPr>
      <w:r>
        <w:t xml:space="preserve">In 2022, </w:t>
      </w:r>
      <w:r w:rsidR="007E4F73">
        <w:t>UFV launched the Accessible BC Act Steering Committee</w:t>
      </w:r>
      <w:r>
        <w:t xml:space="preserve"> (</w:t>
      </w:r>
      <w:r w:rsidR="003F712B">
        <w:t xml:space="preserve">“the </w:t>
      </w:r>
      <w:r w:rsidR="001E6FCF">
        <w:t>ABCASC</w:t>
      </w:r>
      <w:r w:rsidR="003F712B">
        <w:t>”)</w:t>
      </w:r>
      <w:r w:rsidR="007E4F73">
        <w:t xml:space="preserve"> to lead UFV’s</w:t>
      </w:r>
      <w:r w:rsidR="00344572">
        <w:t xml:space="preserve"> response to the legislation</w:t>
      </w:r>
      <w:r>
        <w:t>.</w:t>
      </w:r>
      <w:r w:rsidR="007E4F73">
        <w:t xml:space="preserve"> </w:t>
      </w:r>
      <w:r w:rsidR="739152A7">
        <w:t>T</w:t>
      </w:r>
      <w:r w:rsidR="007E4F73">
        <w:t>he</w:t>
      </w:r>
      <w:r>
        <w:t xml:space="preserve"> </w:t>
      </w:r>
      <w:r w:rsidR="001E6FCF">
        <w:t>ABCASC</w:t>
      </w:r>
      <w:r w:rsidR="007E4F73">
        <w:t xml:space="preserve"> is developing the foundation necessary to build on existing plans and approaches to </w:t>
      </w:r>
      <w:r w:rsidR="746EB094">
        <w:t>continue</w:t>
      </w:r>
      <w:r w:rsidR="007E4F73">
        <w:t xml:space="preserve"> UFV</w:t>
      </w:r>
      <w:r w:rsidR="6AE0F6AB">
        <w:t>’s goal to be</w:t>
      </w:r>
      <w:r w:rsidR="007E4F73">
        <w:t xml:space="preserve"> a fully accessible institution</w:t>
      </w:r>
      <w:r w:rsidR="003F712B">
        <w:t xml:space="preserve">. </w:t>
      </w:r>
    </w:p>
    <w:p w14:paraId="4EA47FDC" w14:textId="77777777" w:rsidR="00BE1266" w:rsidRDefault="00BE1266" w:rsidP="001561F5">
      <w:pPr>
        <w:spacing w:after="0" w:line="360" w:lineRule="auto"/>
      </w:pPr>
    </w:p>
    <w:p w14:paraId="55EA86F8" w14:textId="14D04B52" w:rsidR="001E69C7" w:rsidRPr="001E69C7" w:rsidRDefault="00133934" w:rsidP="001E69C7">
      <w:pPr>
        <w:pStyle w:val="Heading2"/>
      </w:pPr>
      <w:r w:rsidRPr="6BB1EB9D">
        <w:rPr>
          <w:rStyle w:val="Heading3Char"/>
          <w:color w:val="2F5496" w:themeColor="accent1" w:themeShade="BF"/>
          <w:sz w:val="26"/>
          <w:szCs w:val="26"/>
        </w:rPr>
        <w:lastRenderedPageBreak/>
        <w:t>Definitions</w:t>
      </w:r>
      <w:r w:rsidR="001E69C7">
        <w:rPr>
          <w:rStyle w:val="Heading3Char"/>
          <w:color w:val="2F5496" w:themeColor="accent1" w:themeShade="BF"/>
          <w:sz w:val="26"/>
          <w:szCs w:val="26"/>
        </w:rPr>
        <w:br/>
      </w:r>
    </w:p>
    <w:p w14:paraId="08FEDB67" w14:textId="2869C167" w:rsidR="009930B0" w:rsidRPr="00A0484F" w:rsidRDefault="00E12237" w:rsidP="0076464A">
      <w:pPr>
        <w:spacing w:after="0" w:line="276" w:lineRule="auto"/>
        <w:rPr>
          <w:rFonts w:ascii="Calibri" w:hAnsi="Calibri" w:cs="Calibri"/>
        </w:rPr>
      </w:pPr>
      <w:r>
        <w:rPr>
          <w:rFonts w:ascii="Calibri" w:hAnsi="Calibri" w:cs="Calibri"/>
          <w:b/>
          <w:bCs/>
        </w:rPr>
        <w:t>Ableism</w:t>
      </w:r>
      <w:r w:rsidR="002D4DB2">
        <w:rPr>
          <w:rFonts w:ascii="Calibri" w:hAnsi="Calibri" w:cs="Calibri"/>
          <w:b/>
          <w:bCs/>
        </w:rPr>
        <w:t>:</w:t>
      </w:r>
      <w:r w:rsidR="00BF44B4">
        <w:rPr>
          <w:rFonts w:ascii="Calibri" w:hAnsi="Calibri" w:cs="Calibri"/>
          <w:b/>
          <w:bCs/>
        </w:rPr>
        <w:t xml:space="preserve"> </w:t>
      </w:r>
      <w:r w:rsidR="008E211E">
        <w:rPr>
          <w:rFonts w:ascii="Calibri" w:hAnsi="Calibri" w:cs="Calibri"/>
          <w:b/>
          <w:bCs/>
        </w:rPr>
        <w:t>“</w:t>
      </w:r>
      <w:r w:rsidR="008E211E" w:rsidRPr="008E211E">
        <w:rPr>
          <w:rFonts w:ascii="Calibri" w:hAnsi="Calibri" w:cs="Calibri"/>
        </w:rPr>
        <w:t>A view or attitude that treats people without disabilities as “normal” and those with disabilities as “abnormal,” “inferior,” or “other.” Ableism can be both intentional and unintentional.</w:t>
      </w:r>
      <w:r w:rsidR="008E211E">
        <w:rPr>
          <w:rFonts w:ascii="Calibri" w:hAnsi="Calibri" w:cs="Calibri"/>
        </w:rPr>
        <w:t>”</w:t>
      </w:r>
      <w:r w:rsidR="009930B0">
        <w:rPr>
          <w:rStyle w:val="EndnoteReference"/>
          <w:rFonts w:ascii="Calibri" w:hAnsi="Calibri" w:cs="Calibri"/>
        </w:rPr>
        <w:endnoteReference w:id="2"/>
      </w:r>
    </w:p>
    <w:p w14:paraId="0F8CEA0E" w14:textId="77777777" w:rsidR="00A0484F" w:rsidRDefault="00A0484F" w:rsidP="0076464A">
      <w:pPr>
        <w:spacing w:after="0" w:line="276" w:lineRule="auto"/>
        <w:rPr>
          <w:rFonts w:ascii="Calibri" w:hAnsi="Calibri" w:cs="Calibri"/>
          <w:b/>
          <w:bCs/>
        </w:rPr>
      </w:pPr>
    </w:p>
    <w:p w14:paraId="32FD6827" w14:textId="6A21036A" w:rsidR="009B220E" w:rsidRPr="006205F5" w:rsidRDefault="004167D2" w:rsidP="0076464A">
      <w:pPr>
        <w:spacing w:after="0" w:line="276" w:lineRule="auto"/>
        <w:rPr>
          <w:rFonts w:ascii="Calibri" w:hAnsi="Calibri" w:cs="Calibri"/>
        </w:rPr>
      </w:pPr>
      <w:r w:rsidRPr="00BE1266">
        <w:rPr>
          <w:rFonts w:ascii="Calibri" w:hAnsi="Calibri" w:cs="Calibri"/>
          <w:b/>
          <w:bCs/>
        </w:rPr>
        <w:t>Accessibility:</w:t>
      </w:r>
      <w:r w:rsidRPr="006205F5">
        <w:rPr>
          <w:rFonts w:ascii="Calibri" w:hAnsi="Calibri" w:cs="Calibri"/>
        </w:rPr>
        <w:t xml:space="preserve"> </w:t>
      </w:r>
      <w:r w:rsidR="00527F8A">
        <w:rPr>
          <w:rFonts w:ascii="Calibri" w:hAnsi="Calibri" w:cs="Calibri"/>
        </w:rPr>
        <w:t>"</w:t>
      </w:r>
      <w:r w:rsidR="0017076A">
        <w:rPr>
          <w:rFonts w:ascii="Calibri" w:hAnsi="Calibri" w:cs="Calibri"/>
        </w:rPr>
        <w:t>H</w:t>
      </w:r>
      <w:r w:rsidR="009B220E" w:rsidRPr="006205F5">
        <w:rPr>
          <w:rFonts w:ascii="Calibri" w:hAnsi="Calibri" w:cs="Calibri"/>
        </w:rPr>
        <w:t>aving programs, services</w:t>
      </w:r>
      <w:r w:rsidR="5A6FFA20" w:rsidRPr="006205F5">
        <w:rPr>
          <w:rFonts w:ascii="Calibri" w:hAnsi="Calibri" w:cs="Calibri"/>
        </w:rPr>
        <w:t>,</w:t>
      </w:r>
      <w:r w:rsidR="009B220E" w:rsidRPr="006205F5">
        <w:rPr>
          <w:rFonts w:ascii="Calibri" w:hAnsi="Calibri" w:cs="Calibri"/>
        </w:rPr>
        <w:t xml:space="preserve"> and environments that enable everyone to participate fully</w:t>
      </w:r>
    </w:p>
    <w:p w14:paraId="3FEE109C" w14:textId="5FD59261" w:rsidR="00654CB4" w:rsidRPr="00A0484F" w:rsidRDefault="009B220E" w:rsidP="0076464A">
      <w:pPr>
        <w:spacing w:after="0" w:line="276" w:lineRule="auto"/>
        <w:rPr>
          <w:rFonts w:ascii="Calibri" w:hAnsi="Calibri" w:cs="Calibri"/>
        </w:rPr>
      </w:pPr>
      <w:r w:rsidRPr="006205F5">
        <w:rPr>
          <w:rFonts w:ascii="Calibri" w:hAnsi="Calibri" w:cs="Calibri"/>
        </w:rPr>
        <w:t>in society without barriers</w:t>
      </w:r>
      <w:r w:rsidR="008E0B9D" w:rsidRPr="006205F5">
        <w:rPr>
          <w:rFonts w:ascii="Calibri" w:hAnsi="Calibri" w:cs="Calibri"/>
        </w:rPr>
        <w:t>.</w:t>
      </w:r>
      <w:r w:rsidR="00527F8A">
        <w:rPr>
          <w:rFonts w:ascii="Calibri" w:hAnsi="Calibri" w:cs="Calibri"/>
        </w:rPr>
        <w:t>”</w:t>
      </w:r>
      <w:r w:rsidR="00654CB4" w:rsidRPr="006205F5">
        <w:rPr>
          <w:rStyle w:val="EndnoteReference"/>
          <w:rFonts w:ascii="Calibri" w:hAnsi="Calibri" w:cs="Calibri"/>
        </w:rPr>
        <w:endnoteReference w:id="3"/>
      </w:r>
    </w:p>
    <w:p w14:paraId="752D879F" w14:textId="77777777" w:rsidR="00A0484F" w:rsidRDefault="00A0484F" w:rsidP="0076464A">
      <w:pPr>
        <w:spacing w:after="0" w:line="276" w:lineRule="auto"/>
        <w:rPr>
          <w:b/>
          <w:bCs/>
          <w:lang w:val="en-US"/>
        </w:rPr>
      </w:pPr>
    </w:p>
    <w:p w14:paraId="562AD37C" w14:textId="057CF2BC" w:rsidR="00654CB4" w:rsidRPr="00A0484F" w:rsidRDefault="00A0484F" w:rsidP="0076464A">
      <w:pPr>
        <w:spacing w:after="0" w:line="276" w:lineRule="auto"/>
        <w:rPr>
          <w:lang w:val="en-US"/>
        </w:rPr>
      </w:pPr>
      <w:r w:rsidRPr="00DA3444">
        <w:rPr>
          <w:b/>
          <w:bCs/>
          <w:lang w:val="en-US"/>
        </w:rPr>
        <w:t>Adaptability:</w:t>
      </w:r>
      <w:r w:rsidRPr="00346278">
        <w:rPr>
          <w:lang w:val="en-US"/>
        </w:rPr>
        <w:t xml:space="preserve"> </w:t>
      </w:r>
      <w:r w:rsidR="009F0D8F">
        <w:rPr>
          <w:lang w:val="en-US"/>
        </w:rPr>
        <w:t xml:space="preserve">The </w:t>
      </w:r>
      <w:r w:rsidR="00DE63EE">
        <w:rPr>
          <w:lang w:val="en-US"/>
        </w:rPr>
        <w:t>ability to</w:t>
      </w:r>
      <w:r w:rsidRPr="00346278">
        <w:rPr>
          <w:lang w:val="en-US"/>
        </w:rPr>
        <w:t xml:space="preserve"> evolv</w:t>
      </w:r>
      <w:r w:rsidR="00DE63EE">
        <w:rPr>
          <w:lang w:val="en-US"/>
        </w:rPr>
        <w:t>e</w:t>
      </w:r>
      <w:r w:rsidR="00A467C4">
        <w:rPr>
          <w:lang w:val="en-US"/>
        </w:rPr>
        <w:t xml:space="preserve"> in response to</w:t>
      </w:r>
      <w:r w:rsidRPr="00346278">
        <w:rPr>
          <w:lang w:val="en-US"/>
        </w:rPr>
        <w:t xml:space="preserve"> chang</w:t>
      </w:r>
      <w:r w:rsidR="00A467C4">
        <w:rPr>
          <w:lang w:val="en-US"/>
        </w:rPr>
        <w:t>ing</w:t>
      </w:r>
      <w:r w:rsidRPr="00346278">
        <w:rPr>
          <w:lang w:val="en-US"/>
        </w:rPr>
        <w:t xml:space="preserve"> services, technology, and attitudes.</w:t>
      </w:r>
      <w:r w:rsidR="00654CB4">
        <w:rPr>
          <w:rStyle w:val="EndnoteReference"/>
          <w:lang w:val="en-US"/>
        </w:rPr>
        <w:endnoteReference w:id="4"/>
      </w:r>
    </w:p>
    <w:p w14:paraId="0B79CE54" w14:textId="77777777" w:rsidR="000768C0" w:rsidRDefault="000768C0" w:rsidP="0076464A">
      <w:pPr>
        <w:spacing w:after="0" w:line="276" w:lineRule="auto"/>
        <w:rPr>
          <w:rFonts w:ascii="Calibri" w:hAnsi="Calibri" w:cs="Calibri"/>
          <w:b/>
          <w:bCs/>
        </w:rPr>
      </w:pPr>
    </w:p>
    <w:p w14:paraId="3666F316" w14:textId="6FEF4D17" w:rsidR="00654CB4" w:rsidRDefault="000768C0" w:rsidP="0076464A">
      <w:pPr>
        <w:spacing w:after="0" w:line="276" w:lineRule="auto"/>
        <w:rPr>
          <w:rFonts w:ascii="Calibri" w:hAnsi="Calibri" w:cs="Calibri"/>
        </w:rPr>
      </w:pPr>
      <w:r w:rsidRPr="00BE1266">
        <w:rPr>
          <w:rFonts w:ascii="Calibri" w:hAnsi="Calibri" w:cs="Calibri"/>
          <w:b/>
          <w:bCs/>
        </w:rPr>
        <w:t>Barrier:</w:t>
      </w:r>
      <w:r w:rsidRPr="006205F5">
        <w:rPr>
          <w:rFonts w:ascii="Calibri" w:hAnsi="Calibri" w:cs="Calibri"/>
        </w:rPr>
        <w:t xml:space="preserve"> </w:t>
      </w:r>
      <w:r w:rsidRPr="6BB1EB9D">
        <w:rPr>
          <w:rFonts w:ascii="Calibri" w:hAnsi="Calibri" w:cs="Calibri"/>
        </w:rPr>
        <w:t>“</w:t>
      </w:r>
      <w:r w:rsidRPr="006205F5">
        <w:rPr>
          <w:rFonts w:ascii="Calibri" w:hAnsi="Calibri" w:cs="Calibri"/>
        </w:rPr>
        <w:t>Anything that hinders the full and equal participation of a person with an impairment. Barriers can be</w:t>
      </w:r>
      <w:r w:rsidRPr="6BB1EB9D">
        <w:rPr>
          <w:rFonts w:ascii="Calibri" w:hAnsi="Calibri" w:cs="Calibri"/>
        </w:rPr>
        <w:t xml:space="preserve"> (a)</w:t>
      </w:r>
      <w:r w:rsidRPr="006205F5">
        <w:rPr>
          <w:rFonts w:ascii="Calibri" w:hAnsi="Calibri" w:cs="Calibri"/>
        </w:rPr>
        <w:t xml:space="preserve"> caused by environments, attitudes, practices, policies, information, communications</w:t>
      </w:r>
      <w:r>
        <w:rPr>
          <w:rFonts w:ascii="Calibri" w:hAnsi="Calibri" w:cs="Calibri"/>
        </w:rPr>
        <w:t>,</w:t>
      </w:r>
      <w:r w:rsidRPr="006205F5">
        <w:rPr>
          <w:rFonts w:ascii="Calibri" w:hAnsi="Calibri" w:cs="Calibri"/>
        </w:rPr>
        <w:t xml:space="preserve"> or technologies, and </w:t>
      </w:r>
      <w:r w:rsidRPr="6BB1EB9D">
        <w:rPr>
          <w:rFonts w:ascii="Calibri" w:hAnsi="Calibri" w:cs="Calibri"/>
        </w:rPr>
        <w:t xml:space="preserve">(b) </w:t>
      </w:r>
      <w:r w:rsidRPr="006205F5">
        <w:rPr>
          <w:rFonts w:ascii="Calibri" w:hAnsi="Calibri" w:cs="Calibri"/>
        </w:rPr>
        <w:t>affected by intersecting forms of discrimination.</w:t>
      </w:r>
      <w:r w:rsidRPr="6BB1EB9D">
        <w:rPr>
          <w:rFonts w:ascii="Calibri" w:hAnsi="Calibri" w:cs="Calibri"/>
        </w:rPr>
        <w:t>”</w:t>
      </w:r>
      <w:r w:rsidR="00654CB4">
        <w:rPr>
          <w:rStyle w:val="EndnoteReference"/>
          <w:rFonts w:ascii="Calibri" w:hAnsi="Calibri" w:cs="Calibri"/>
        </w:rPr>
        <w:endnoteReference w:id="5"/>
      </w:r>
    </w:p>
    <w:p w14:paraId="3BCE6BE4" w14:textId="77777777" w:rsidR="00961EA1" w:rsidRDefault="00961EA1" w:rsidP="0076464A">
      <w:pPr>
        <w:spacing w:after="0" w:line="276" w:lineRule="auto"/>
        <w:rPr>
          <w:b/>
          <w:bCs/>
          <w:lang w:val="en-US"/>
        </w:rPr>
      </w:pPr>
    </w:p>
    <w:p w14:paraId="34B146E6" w14:textId="32A8B762" w:rsidR="00654CB4" w:rsidRPr="00346278" w:rsidRDefault="00961EA1" w:rsidP="0076464A">
      <w:pPr>
        <w:spacing w:after="0" w:line="276" w:lineRule="auto"/>
        <w:rPr>
          <w:lang w:val="en-US"/>
        </w:rPr>
      </w:pPr>
      <w:r w:rsidRPr="00DA3444">
        <w:rPr>
          <w:b/>
          <w:bCs/>
          <w:lang w:val="en-US"/>
        </w:rPr>
        <w:t>Collaboration</w:t>
      </w:r>
      <w:r w:rsidRPr="00346278">
        <w:rPr>
          <w:lang w:val="en-US"/>
        </w:rPr>
        <w:t xml:space="preserve">: </w:t>
      </w:r>
      <w:r w:rsidR="0007445C">
        <w:rPr>
          <w:lang w:val="en-US"/>
        </w:rPr>
        <w:t xml:space="preserve">The </w:t>
      </w:r>
      <w:r w:rsidR="00E672A9">
        <w:rPr>
          <w:lang w:val="en-US"/>
        </w:rPr>
        <w:t>exercise of working together and sharing responsibility for promoting access and inclusion.</w:t>
      </w:r>
      <w:r w:rsidR="00654CB4">
        <w:rPr>
          <w:rStyle w:val="EndnoteReference"/>
          <w:lang w:val="en-US"/>
        </w:rPr>
        <w:endnoteReference w:id="6"/>
      </w:r>
    </w:p>
    <w:p w14:paraId="4354923D" w14:textId="77777777" w:rsidR="00A0484F" w:rsidRDefault="00A0484F" w:rsidP="0076464A">
      <w:pPr>
        <w:spacing w:after="0" w:line="276" w:lineRule="auto"/>
        <w:rPr>
          <w:rFonts w:ascii="Calibri" w:hAnsi="Calibri" w:cs="Calibri"/>
          <w:b/>
          <w:bCs/>
        </w:rPr>
      </w:pPr>
    </w:p>
    <w:p w14:paraId="3F7351AD" w14:textId="02F69CBD" w:rsidR="00654CB4" w:rsidRDefault="00133934" w:rsidP="0076464A">
      <w:pPr>
        <w:spacing w:after="0" w:line="276" w:lineRule="auto"/>
        <w:rPr>
          <w:rFonts w:ascii="Calibri" w:hAnsi="Calibri" w:cs="Calibri"/>
        </w:rPr>
      </w:pPr>
      <w:r w:rsidRPr="00BE1266">
        <w:rPr>
          <w:rFonts w:ascii="Calibri" w:hAnsi="Calibri" w:cs="Calibri"/>
          <w:b/>
          <w:bCs/>
        </w:rPr>
        <w:t>Disability:</w:t>
      </w:r>
      <w:r w:rsidRPr="006205F5">
        <w:rPr>
          <w:rFonts w:ascii="Calibri" w:hAnsi="Calibri" w:cs="Calibri"/>
        </w:rPr>
        <w:t xml:space="preserve"> </w:t>
      </w:r>
      <w:r w:rsidR="00527F8A">
        <w:rPr>
          <w:rFonts w:ascii="Calibri" w:hAnsi="Calibri" w:cs="Calibri"/>
        </w:rPr>
        <w:t>“</w:t>
      </w:r>
      <w:r w:rsidRPr="006205F5">
        <w:rPr>
          <w:rFonts w:ascii="Calibri" w:hAnsi="Calibri" w:cs="Calibri"/>
        </w:rPr>
        <w:t>An inability to participate fully and equally in society as a result of the interaction of an   impairment and a barrier.</w:t>
      </w:r>
      <w:r w:rsidR="00527F8A">
        <w:rPr>
          <w:rFonts w:ascii="Calibri" w:hAnsi="Calibri" w:cs="Calibri"/>
        </w:rPr>
        <w:t>”</w:t>
      </w:r>
      <w:r w:rsidR="00654CB4">
        <w:rPr>
          <w:rStyle w:val="EndnoteReference"/>
          <w:rFonts w:ascii="Calibri" w:hAnsi="Calibri" w:cs="Calibri"/>
        </w:rPr>
        <w:endnoteReference w:id="7"/>
      </w:r>
    </w:p>
    <w:p w14:paraId="22916621" w14:textId="77777777" w:rsidR="006717E5" w:rsidRDefault="006717E5" w:rsidP="0076464A">
      <w:pPr>
        <w:spacing w:after="0" w:line="276" w:lineRule="auto"/>
        <w:rPr>
          <w:rFonts w:ascii="Calibri" w:hAnsi="Calibri" w:cs="Calibri"/>
          <w:b/>
          <w:bCs/>
        </w:rPr>
      </w:pPr>
    </w:p>
    <w:p w14:paraId="727C5A82" w14:textId="7EF9AE56" w:rsidR="00654CB4" w:rsidRPr="00834B68" w:rsidRDefault="00F52045" w:rsidP="0076464A">
      <w:pPr>
        <w:spacing w:after="0" w:line="276" w:lineRule="auto"/>
        <w:rPr>
          <w:rFonts w:ascii="Calibri" w:hAnsi="Calibri" w:cs="Calibri"/>
        </w:rPr>
      </w:pPr>
      <w:r w:rsidRPr="00F52045">
        <w:rPr>
          <w:rFonts w:ascii="Calibri" w:hAnsi="Calibri" w:cs="Calibri"/>
          <w:b/>
          <w:bCs/>
        </w:rPr>
        <w:t>Discrimination:</w:t>
      </w:r>
      <w:r>
        <w:rPr>
          <w:rFonts w:ascii="Calibri" w:hAnsi="Calibri" w:cs="Calibri"/>
        </w:rPr>
        <w:t xml:space="preserve"> </w:t>
      </w:r>
      <w:r w:rsidR="00B24D45">
        <w:rPr>
          <w:rFonts w:ascii="Calibri" w:hAnsi="Calibri" w:cs="Calibri"/>
        </w:rPr>
        <w:t>“I</w:t>
      </w:r>
      <w:r w:rsidRPr="00F52045">
        <w:rPr>
          <w:rFonts w:ascii="Calibri" w:hAnsi="Calibri" w:cs="Calibri"/>
        </w:rPr>
        <w:t xml:space="preserve">s any form of unequal adverse treatment of a person or group, whether intentional or not, on the basis of one or more prohibited grounds set out in the </w:t>
      </w:r>
      <w:hyperlink r:id="rId12" w:history="1">
        <w:r w:rsidRPr="006717E5">
          <w:rPr>
            <w:rStyle w:val="Hyperlink"/>
            <w:rFonts w:ascii="Calibri" w:hAnsi="Calibri" w:cs="Calibri"/>
          </w:rPr>
          <w:t>British Columbia Human Rights Code</w:t>
        </w:r>
      </w:hyperlink>
      <w:r w:rsidRPr="00F52045">
        <w:rPr>
          <w:rFonts w:ascii="Calibri" w:hAnsi="Calibri" w:cs="Calibri"/>
        </w:rPr>
        <w:t>, namely: age, ancestry, colour, family status, marital status, physical or mental disability, place of origin, political belief (applicable to employment advertisement and employment), race, religion, sex (including gender identity), sexual orientation or criminal conviction unrelated to employment or program of study; and which has the effect or purpose of unreasonably interfering with that person’s or group’s access to the employment or educational opportunities, benefits and advantages available to other members of society.</w:t>
      </w:r>
      <w:r w:rsidR="00B24D45">
        <w:rPr>
          <w:rFonts w:ascii="Calibri" w:hAnsi="Calibri" w:cs="Calibri"/>
        </w:rPr>
        <w:t>”</w:t>
      </w:r>
      <w:r w:rsidR="00654CB4">
        <w:rPr>
          <w:rStyle w:val="EndnoteReference"/>
          <w:rFonts w:ascii="Calibri" w:hAnsi="Calibri" w:cs="Calibri"/>
        </w:rPr>
        <w:endnoteReference w:id="8"/>
      </w:r>
    </w:p>
    <w:p w14:paraId="4B32ED44" w14:textId="77777777" w:rsidR="00FA6831" w:rsidRDefault="00FA6831" w:rsidP="0076464A">
      <w:pPr>
        <w:spacing w:after="0" w:line="276" w:lineRule="auto"/>
        <w:rPr>
          <w:rFonts w:ascii="Calibri" w:hAnsi="Calibri" w:cs="Calibri"/>
        </w:rPr>
      </w:pPr>
    </w:p>
    <w:p w14:paraId="3A64CE99" w14:textId="6C3F2335" w:rsidR="00654CB4" w:rsidRDefault="00133934" w:rsidP="0076464A">
      <w:pPr>
        <w:spacing w:after="0" w:line="276" w:lineRule="auto"/>
        <w:rPr>
          <w:rFonts w:ascii="Calibri" w:hAnsi="Calibri" w:cs="Calibri"/>
        </w:rPr>
      </w:pPr>
      <w:r w:rsidRPr="00FA6831">
        <w:rPr>
          <w:rFonts w:ascii="Calibri" w:hAnsi="Calibri" w:cs="Calibri"/>
          <w:b/>
          <w:bCs/>
        </w:rPr>
        <w:t>Impairment</w:t>
      </w:r>
      <w:r w:rsidR="00B24D45">
        <w:rPr>
          <w:rFonts w:ascii="Calibri" w:hAnsi="Calibri" w:cs="Calibri"/>
          <w:b/>
          <w:bCs/>
        </w:rPr>
        <w:t>:</w:t>
      </w:r>
      <w:r w:rsidRPr="006205F5">
        <w:rPr>
          <w:rFonts w:ascii="Calibri" w:hAnsi="Calibri" w:cs="Calibri"/>
        </w:rPr>
        <w:t xml:space="preserve"> </w:t>
      </w:r>
      <w:r w:rsidR="00B24D45">
        <w:rPr>
          <w:rFonts w:ascii="Calibri" w:hAnsi="Calibri" w:cs="Calibri"/>
        </w:rPr>
        <w:t>“</w:t>
      </w:r>
      <w:r w:rsidR="00C233B4">
        <w:rPr>
          <w:rFonts w:ascii="Calibri" w:hAnsi="Calibri" w:cs="Calibri"/>
        </w:rPr>
        <w:t>I</w:t>
      </w:r>
      <w:r w:rsidR="00B957C3">
        <w:rPr>
          <w:rFonts w:ascii="Calibri" w:hAnsi="Calibri" w:cs="Calibri"/>
        </w:rPr>
        <w:t>ncludes a</w:t>
      </w:r>
      <w:r w:rsidRPr="006205F5">
        <w:rPr>
          <w:rFonts w:ascii="Calibri" w:hAnsi="Calibri" w:cs="Calibri"/>
        </w:rPr>
        <w:t xml:space="preserve"> physical, sensory, mental, intellectual, or cognitive impairment with is permanent, temporary, or episodic.</w:t>
      </w:r>
      <w:r w:rsidR="00B24D45">
        <w:rPr>
          <w:rFonts w:ascii="Calibri" w:hAnsi="Calibri" w:cs="Calibri"/>
        </w:rPr>
        <w:t>”</w:t>
      </w:r>
      <w:r w:rsidR="00654CB4">
        <w:rPr>
          <w:rStyle w:val="EndnoteReference"/>
          <w:rFonts w:ascii="Calibri" w:hAnsi="Calibri" w:cs="Calibri"/>
        </w:rPr>
        <w:endnoteReference w:id="9"/>
      </w:r>
    </w:p>
    <w:p w14:paraId="2F3F3B3C" w14:textId="77777777" w:rsidR="00EC0DD6" w:rsidRPr="006205F5" w:rsidRDefault="00EC0DD6" w:rsidP="0076464A">
      <w:pPr>
        <w:spacing w:after="0" w:line="276" w:lineRule="auto"/>
        <w:rPr>
          <w:rFonts w:ascii="Calibri" w:hAnsi="Calibri" w:cs="Calibri"/>
        </w:rPr>
      </w:pPr>
    </w:p>
    <w:p w14:paraId="50FC8F9E" w14:textId="0274C9DD" w:rsidR="00654CB4" w:rsidRDefault="00125236" w:rsidP="0076464A">
      <w:pPr>
        <w:spacing w:after="0" w:line="276" w:lineRule="auto"/>
        <w:rPr>
          <w:rFonts w:ascii="Calibri" w:hAnsi="Calibri" w:cs="Calibri"/>
        </w:rPr>
      </w:pPr>
      <w:r w:rsidRPr="00BE1266">
        <w:rPr>
          <w:rFonts w:ascii="Calibri" w:hAnsi="Calibri" w:cs="Calibri"/>
          <w:b/>
          <w:bCs/>
        </w:rPr>
        <w:t>Inclusion:</w:t>
      </w:r>
      <w:r w:rsidRPr="006205F5">
        <w:rPr>
          <w:rFonts w:ascii="Calibri" w:hAnsi="Calibri" w:cs="Calibri"/>
        </w:rPr>
        <w:t xml:space="preserve"> </w:t>
      </w:r>
      <w:r w:rsidR="00A47B5F">
        <w:rPr>
          <w:rFonts w:ascii="Calibri" w:hAnsi="Calibri" w:cs="Calibri"/>
        </w:rPr>
        <w:t>“I</w:t>
      </w:r>
      <w:r w:rsidRPr="006205F5">
        <w:rPr>
          <w:rFonts w:ascii="Calibri" w:hAnsi="Calibri" w:cs="Calibri"/>
        </w:rPr>
        <w:t>s an attitude and approach that embraces diversity and differences and promotes equal opportunities for all. Inclusion is not just about people with disabilities. When our communities include and embrace everyone, we are ALL better able to reach our full potential.</w:t>
      </w:r>
      <w:r w:rsidR="00A47B5F">
        <w:rPr>
          <w:rFonts w:ascii="Calibri" w:hAnsi="Calibri" w:cs="Calibri"/>
        </w:rPr>
        <w:t>”</w:t>
      </w:r>
      <w:r w:rsidR="00654CB4" w:rsidRPr="006205F5">
        <w:rPr>
          <w:rStyle w:val="EndnoteReference"/>
          <w:rFonts w:ascii="Calibri" w:hAnsi="Calibri" w:cs="Calibri"/>
        </w:rPr>
        <w:endnoteReference w:id="10"/>
      </w:r>
    </w:p>
    <w:p w14:paraId="1EB05344" w14:textId="77777777" w:rsidR="00654CB4" w:rsidRDefault="00654CB4" w:rsidP="0076464A">
      <w:pPr>
        <w:spacing w:after="0" w:line="276" w:lineRule="auto"/>
        <w:rPr>
          <w:rFonts w:ascii="Calibri" w:hAnsi="Calibri" w:cs="Calibri"/>
          <w:b/>
          <w:bCs/>
        </w:rPr>
      </w:pPr>
    </w:p>
    <w:p w14:paraId="3ECC5971" w14:textId="4ED2A0BE" w:rsidR="00654CB4" w:rsidRDefault="00654CB4" w:rsidP="0076464A">
      <w:pPr>
        <w:spacing w:after="0" w:line="276" w:lineRule="auto"/>
        <w:rPr>
          <w:rFonts w:ascii="Calibri" w:hAnsi="Calibri" w:cs="Calibri"/>
          <w:b/>
          <w:bCs/>
        </w:rPr>
      </w:pPr>
      <w:r>
        <w:rPr>
          <w:rFonts w:ascii="Calibri" w:hAnsi="Calibri" w:cs="Calibri"/>
          <w:b/>
          <w:bCs/>
        </w:rPr>
        <w:t>Intersectionality:</w:t>
      </w:r>
      <w:r w:rsidRPr="00B42CF9">
        <w:t xml:space="preserve"> </w:t>
      </w:r>
      <w:r w:rsidRPr="00B42CF9">
        <w:rPr>
          <w:rFonts w:ascii="Calibri" w:hAnsi="Calibri" w:cs="Calibri"/>
        </w:rPr>
        <w:t xml:space="preserve">A term coined by black feminist legal scholar Dr. </w:t>
      </w:r>
      <w:proofErr w:type="spellStart"/>
      <w:r w:rsidRPr="00B42CF9">
        <w:rPr>
          <w:rFonts w:ascii="Calibri" w:hAnsi="Calibri" w:cs="Calibri"/>
        </w:rPr>
        <w:t>Kimberlé</w:t>
      </w:r>
      <w:proofErr w:type="spellEnd"/>
      <w:r w:rsidRPr="00B42CF9">
        <w:rPr>
          <w:rFonts w:ascii="Calibri" w:hAnsi="Calibri" w:cs="Calibri"/>
        </w:rPr>
        <w:t xml:space="preserve"> Crenshaw to describe the ways in which people's lives are shaped by their multiple and overlapping identities and social locations (such as race, gender, class, ability, etc.) and these can come together to produce different experiences and interdependent systems of </w:t>
      </w:r>
      <w:r>
        <w:rPr>
          <w:rFonts w:ascii="Calibri" w:hAnsi="Calibri" w:cs="Calibri"/>
        </w:rPr>
        <w:t>D</w:t>
      </w:r>
      <w:r w:rsidRPr="00B42CF9">
        <w:rPr>
          <w:rFonts w:ascii="Calibri" w:hAnsi="Calibri" w:cs="Calibri"/>
        </w:rPr>
        <w:t>iscrimination</w:t>
      </w:r>
      <w:r>
        <w:rPr>
          <w:rFonts w:ascii="Calibri" w:hAnsi="Calibri" w:cs="Calibri"/>
        </w:rPr>
        <w:t xml:space="preserve"> (definition above)</w:t>
      </w:r>
      <w:r w:rsidRPr="00B42CF9">
        <w:rPr>
          <w:rFonts w:ascii="Calibri" w:hAnsi="Calibri" w:cs="Calibri"/>
        </w:rPr>
        <w:t xml:space="preserve"> or disadvantage.</w:t>
      </w:r>
      <w:r>
        <w:rPr>
          <w:rStyle w:val="EndnoteReference"/>
          <w:rFonts w:ascii="Calibri" w:hAnsi="Calibri" w:cs="Calibri"/>
        </w:rPr>
        <w:endnoteReference w:id="11"/>
      </w:r>
    </w:p>
    <w:p w14:paraId="783BFA89" w14:textId="77777777" w:rsidR="00654CB4" w:rsidRDefault="00654CB4" w:rsidP="0076464A">
      <w:pPr>
        <w:spacing w:after="0" w:line="276" w:lineRule="auto"/>
        <w:rPr>
          <w:rFonts w:ascii="Calibri" w:hAnsi="Calibri" w:cs="Calibri"/>
        </w:rPr>
      </w:pPr>
    </w:p>
    <w:p w14:paraId="52FDF030" w14:textId="4AED2DEF" w:rsidR="00654CB4" w:rsidRPr="00346278" w:rsidRDefault="00654CB4" w:rsidP="0076464A">
      <w:pPr>
        <w:spacing w:after="0" w:line="276" w:lineRule="auto"/>
        <w:rPr>
          <w:lang w:val="en-US"/>
        </w:rPr>
      </w:pPr>
      <w:r w:rsidRPr="00DA3444">
        <w:rPr>
          <w:b/>
          <w:bCs/>
          <w:lang w:val="en-US"/>
        </w:rPr>
        <w:lastRenderedPageBreak/>
        <w:t>Self-determination</w:t>
      </w:r>
      <w:r w:rsidRPr="00346278">
        <w:rPr>
          <w:lang w:val="en-US"/>
        </w:rPr>
        <w:t xml:space="preserve">: </w:t>
      </w:r>
      <w:r w:rsidR="00F72C40">
        <w:rPr>
          <w:lang w:val="en-US"/>
        </w:rPr>
        <w:t>“</w:t>
      </w:r>
      <w:r w:rsidR="00C81430">
        <w:rPr>
          <w:lang w:val="en-US"/>
        </w:rPr>
        <w:t>E</w:t>
      </w:r>
      <w:r w:rsidRPr="00346278">
        <w:rPr>
          <w:lang w:val="en-US"/>
        </w:rPr>
        <w:t>mpower</w:t>
      </w:r>
      <w:r w:rsidR="00C81430">
        <w:rPr>
          <w:lang w:val="en-US"/>
        </w:rPr>
        <w:t>ing</w:t>
      </w:r>
      <w:r w:rsidRPr="00346278">
        <w:rPr>
          <w:lang w:val="en-US"/>
        </w:rPr>
        <w:t xml:space="preserve"> people with disabilities to make their own choices and pursue the lives they wish to live.</w:t>
      </w:r>
      <w:r w:rsidR="00F72C40">
        <w:rPr>
          <w:lang w:val="en-US"/>
        </w:rPr>
        <w:t>”</w:t>
      </w:r>
      <w:r>
        <w:rPr>
          <w:rStyle w:val="EndnoteReference"/>
          <w:lang w:val="en-US"/>
        </w:rPr>
        <w:endnoteReference w:id="12"/>
      </w:r>
    </w:p>
    <w:p w14:paraId="46BA4BF5" w14:textId="77777777" w:rsidR="0076464A" w:rsidRDefault="0076464A" w:rsidP="0076464A">
      <w:pPr>
        <w:spacing w:after="0" w:line="276" w:lineRule="auto"/>
        <w:rPr>
          <w:b/>
          <w:bCs/>
          <w:lang w:val="en-US"/>
        </w:rPr>
      </w:pPr>
    </w:p>
    <w:p w14:paraId="72F44EFB" w14:textId="0EE01CB7" w:rsidR="000768C0" w:rsidRPr="00346278" w:rsidRDefault="00654CB4" w:rsidP="0076464A">
      <w:pPr>
        <w:spacing w:after="0" w:line="276" w:lineRule="auto"/>
        <w:rPr>
          <w:lang w:val="en-US"/>
        </w:rPr>
      </w:pPr>
      <w:r w:rsidRPr="00DA3444">
        <w:rPr>
          <w:b/>
          <w:bCs/>
          <w:lang w:val="en-US"/>
        </w:rPr>
        <w:t>Universal Design</w:t>
      </w:r>
      <w:r w:rsidRPr="00346278">
        <w:rPr>
          <w:lang w:val="en-US"/>
        </w:rPr>
        <w:t>: The Centre for Excellence in Universal Design defines Universal Design as “the design and composition of an environment so that it can be accessed, understood, and used to the greatest extent possible by all people regardless of their age, size, ability or disability.”</w:t>
      </w:r>
      <w:r>
        <w:rPr>
          <w:rStyle w:val="EndnoteReference"/>
          <w:lang w:val="en-US"/>
        </w:rPr>
        <w:endnoteReference w:id="13"/>
      </w:r>
      <w:r w:rsidRPr="00346278">
        <w:rPr>
          <w:lang w:val="en-US"/>
        </w:rPr>
        <w:t xml:space="preserve"> </w:t>
      </w:r>
    </w:p>
    <w:p w14:paraId="6C8E956C" w14:textId="77777777" w:rsidR="000F1819" w:rsidRDefault="000F1819" w:rsidP="00C867E2">
      <w:pPr>
        <w:spacing w:after="0" w:line="276" w:lineRule="auto"/>
        <w:rPr>
          <w:rFonts w:ascii="Calibri" w:hAnsi="Calibri" w:cs="Calibri"/>
        </w:rPr>
      </w:pPr>
    </w:p>
    <w:p w14:paraId="248C5D36" w14:textId="546C99D1" w:rsidR="00EC0DD6" w:rsidRPr="001E69C7" w:rsidRDefault="00607A61" w:rsidP="001E69C7">
      <w:pPr>
        <w:pStyle w:val="Heading2"/>
        <w:rPr>
          <w:rFonts w:ascii="Calibri" w:hAnsi="Calibri" w:cs="Calibri"/>
        </w:rPr>
      </w:pPr>
      <w:r w:rsidRPr="001561F5">
        <w:t xml:space="preserve">UFV’s Accessibility Plan </w:t>
      </w:r>
    </w:p>
    <w:p w14:paraId="3C2A13CF" w14:textId="77777777" w:rsidR="001E69C7" w:rsidRDefault="001E69C7" w:rsidP="00C867E2">
      <w:pPr>
        <w:spacing w:after="0" w:line="276" w:lineRule="auto"/>
        <w:rPr>
          <w:rFonts w:ascii="Calibri" w:hAnsi="Calibri" w:cs="Calibri"/>
        </w:rPr>
      </w:pPr>
    </w:p>
    <w:p w14:paraId="5805235E" w14:textId="15E6391F" w:rsidR="006E0575" w:rsidRDefault="6B6890DF" w:rsidP="00C867E2">
      <w:pPr>
        <w:spacing w:after="0" w:line="276" w:lineRule="auto"/>
        <w:rPr>
          <w:rFonts w:ascii="Calibri" w:hAnsi="Calibri" w:cs="Calibri"/>
        </w:rPr>
      </w:pPr>
      <w:r w:rsidRPr="6BB1EB9D">
        <w:rPr>
          <w:rFonts w:ascii="Calibri" w:hAnsi="Calibri" w:cs="Calibri"/>
        </w:rPr>
        <w:t xml:space="preserve">UFV’s Accessibility </w:t>
      </w:r>
      <w:r w:rsidR="00AA46F4" w:rsidRPr="6BB1EB9D">
        <w:rPr>
          <w:rFonts w:ascii="Calibri" w:hAnsi="Calibri" w:cs="Calibri"/>
        </w:rPr>
        <w:t>P</w:t>
      </w:r>
      <w:r w:rsidR="00BE5D9D" w:rsidRPr="6BB1EB9D">
        <w:rPr>
          <w:rFonts w:ascii="Calibri" w:hAnsi="Calibri" w:cs="Calibri"/>
        </w:rPr>
        <w:t>lan</w:t>
      </w:r>
      <w:r w:rsidR="00C54686" w:rsidRPr="6BB1EB9D">
        <w:rPr>
          <w:rFonts w:ascii="Calibri" w:hAnsi="Calibri" w:cs="Calibri"/>
        </w:rPr>
        <w:t xml:space="preserve"> </w:t>
      </w:r>
      <w:r w:rsidR="006C5DAB">
        <w:t xml:space="preserve">(“the Plan”) </w:t>
      </w:r>
      <w:r w:rsidR="00BE5D9D" w:rsidRPr="6BB1EB9D">
        <w:rPr>
          <w:rFonts w:ascii="Calibri" w:hAnsi="Calibri" w:cs="Calibri"/>
        </w:rPr>
        <w:t>is not intended to replace</w:t>
      </w:r>
      <w:r w:rsidR="7E1821E9" w:rsidRPr="6BB1EB9D">
        <w:rPr>
          <w:rFonts w:ascii="Calibri" w:hAnsi="Calibri" w:cs="Calibri"/>
        </w:rPr>
        <w:t xml:space="preserve"> other commitments and Plans UFV has made to address accessibility, equity, </w:t>
      </w:r>
      <w:proofErr w:type="gramStart"/>
      <w:r w:rsidR="7E1821E9" w:rsidRPr="6BB1EB9D">
        <w:rPr>
          <w:rFonts w:ascii="Calibri" w:hAnsi="Calibri" w:cs="Calibri"/>
        </w:rPr>
        <w:t>diversity</w:t>
      </w:r>
      <w:proofErr w:type="gramEnd"/>
      <w:r w:rsidR="7E1821E9" w:rsidRPr="6BB1EB9D">
        <w:rPr>
          <w:rFonts w:ascii="Calibri" w:hAnsi="Calibri" w:cs="Calibri"/>
        </w:rPr>
        <w:t xml:space="preserve"> and inclusion</w:t>
      </w:r>
      <w:r w:rsidR="00BE5D9D" w:rsidRPr="6BB1EB9D">
        <w:rPr>
          <w:rFonts w:ascii="Calibri" w:hAnsi="Calibri" w:cs="Calibri"/>
        </w:rPr>
        <w:t>.</w:t>
      </w:r>
      <w:r w:rsidR="00A54E14" w:rsidRPr="6BB1EB9D">
        <w:rPr>
          <w:rFonts w:ascii="Calibri" w:hAnsi="Calibri" w:cs="Calibri"/>
        </w:rPr>
        <w:t xml:space="preserve"> These existing initiatives and co</w:t>
      </w:r>
      <w:r w:rsidR="00471FF9" w:rsidRPr="6BB1EB9D">
        <w:rPr>
          <w:rFonts w:ascii="Calibri" w:hAnsi="Calibri" w:cs="Calibri"/>
        </w:rPr>
        <w:t>mmitments will inform our work.</w:t>
      </w:r>
      <w:r w:rsidR="00BE5D9D" w:rsidRPr="6BB1EB9D">
        <w:rPr>
          <w:rFonts w:ascii="Calibri" w:hAnsi="Calibri" w:cs="Calibri"/>
        </w:rPr>
        <w:t xml:space="preserve"> </w:t>
      </w:r>
    </w:p>
    <w:p w14:paraId="3DD4CBEF" w14:textId="77777777" w:rsidR="00EC0DD6" w:rsidRPr="006205F5" w:rsidRDefault="00EC0DD6" w:rsidP="00C867E2">
      <w:pPr>
        <w:spacing w:after="0" w:line="276" w:lineRule="auto"/>
        <w:rPr>
          <w:rFonts w:ascii="Calibri" w:hAnsi="Calibri" w:cs="Calibri"/>
        </w:rPr>
      </w:pPr>
    </w:p>
    <w:p w14:paraId="4EA4B7C2" w14:textId="650D7DFA" w:rsidR="003B5971" w:rsidRDefault="006E0575" w:rsidP="00C867E2">
      <w:pPr>
        <w:spacing w:after="0" w:line="276" w:lineRule="auto"/>
        <w:rPr>
          <w:rFonts w:ascii="Calibri" w:hAnsi="Calibri" w:cs="Calibri"/>
        </w:rPr>
      </w:pPr>
      <w:r w:rsidRPr="6BB1EB9D">
        <w:rPr>
          <w:rFonts w:ascii="Calibri" w:hAnsi="Calibri" w:cs="Calibri"/>
        </w:rPr>
        <w:t xml:space="preserve">As UFV develops and grows the Plan, it will reflect a commitment to </w:t>
      </w:r>
      <w:r w:rsidR="0074544D" w:rsidRPr="6BB1EB9D">
        <w:rPr>
          <w:rFonts w:ascii="Calibri" w:hAnsi="Calibri" w:cs="Calibri"/>
        </w:rPr>
        <w:t>the principles of</w:t>
      </w:r>
      <w:r w:rsidR="0074544D" w:rsidRPr="6BB1EB9D">
        <w:rPr>
          <w:rFonts w:ascii="Calibri" w:eastAsiaTheme="minorEastAsia" w:hAnsi="Calibri" w:cs="Calibri"/>
        </w:rPr>
        <w:t xml:space="preserve"> inclusion; adaptability; diversity; collaboration; self-determination; </w:t>
      </w:r>
      <w:r w:rsidR="00B154FF" w:rsidRPr="6BB1EB9D">
        <w:rPr>
          <w:rFonts w:ascii="Calibri" w:eastAsiaTheme="minorEastAsia" w:hAnsi="Calibri" w:cs="Calibri"/>
        </w:rPr>
        <w:t xml:space="preserve">and </w:t>
      </w:r>
      <w:r w:rsidR="0074544D" w:rsidRPr="6BB1EB9D">
        <w:rPr>
          <w:rFonts w:ascii="Calibri" w:eastAsiaTheme="minorEastAsia" w:hAnsi="Calibri" w:cs="Calibri"/>
        </w:rPr>
        <w:t>universal design</w:t>
      </w:r>
      <w:r w:rsidR="00F36172" w:rsidRPr="6BB1EB9D">
        <w:rPr>
          <w:rFonts w:ascii="Calibri" w:eastAsiaTheme="minorEastAsia" w:hAnsi="Calibri" w:cs="Calibri"/>
        </w:rPr>
        <w:t>. It will also reflect</w:t>
      </w:r>
      <w:r w:rsidR="0074544D" w:rsidRPr="6BB1EB9D">
        <w:rPr>
          <w:rFonts w:ascii="Calibri" w:hAnsi="Calibri" w:cs="Calibri"/>
        </w:rPr>
        <w:t xml:space="preserve"> </w:t>
      </w:r>
      <w:r w:rsidRPr="6BB1EB9D">
        <w:rPr>
          <w:rFonts w:ascii="Calibri" w:hAnsi="Calibri" w:cs="Calibri"/>
        </w:rPr>
        <w:t>key values including accessibility, the priority and value of first voice, and the need for intersectional, inclusive, and collaborative approaches and responses to the needs of our communit</w:t>
      </w:r>
      <w:r w:rsidR="21299A00" w:rsidRPr="6BB1EB9D">
        <w:rPr>
          <w:rFonts w:ascii="Calibri" w:hAnsi="Calibri" w:cs="Calibri"/>
        </w:rPr>
        <w:t>ies</w:t>
      </w:r>
      <w:r w:rsidRPr="6BB1EB9D">
        <w:rPr>
          <w:rFonts w:ascii="Calibri" w:hAnsi="Calibri" w:cs="Calibri"/>
        </w:rPr>
        <w:t>.</w:t>
      </w:r>
    </w:p>
    <w:p w14:paraId="4FB4D3EC" w14:textId="77777777" w:rsidR="00EC0DD6" w:rsidRPr="006205F5" w:rsidRDefault="00EC0DD6" w:rsidP="00C867E2">
      <w:pPr>
        <w:spacing w:after="0" w:line="276" w:lineRule="auto"/>
        <w:rPr>
          <w:rFonts w:ascii="Calibri" w:hAnsi="Calibri" w:cs="Calibri"/>
        </w:rPr>
      </w:pPr>
    </w:p>
    <w:p w14:paraId="39AD61DF" w14:textId="7BD0B5DA" w:rsidR="00B43020" w:rsidRDefault="003404B9" w:rsidP="00C867E2">
      <w:pPr>
        <w:spacing w:after="0" w:line="276" w:lineRule="auto"/>
        <w:rPr>
          <w:rFonts w:ascii="Calibri" w:hAnsi="Calibri" w:cs="Calibri"/>
        </w:rPr>
      </w:pPr>
      <w:r w:rsidRPr="006205F5">
        <w:rPr>
          <w:rFonts w:ascii="Calibri" w:hAnsi="Calibri" w:cs="Calibri"/>
        </w:rPr>
        <w:t>Although the</w:t>
      </w:r>
      <w:r w:rsidR="0079385D" w:rsidRPr="006205F5">
        <w:rPr>
          <w:rFonts w:ascii="Calibri" w:hAnsi="Calibri" w:cs="Calibri"/>
        </w:rPr>
        <w:t xml:space="preserve"> </w:t>
      </w:r>
      <w:r w:rsidR="00BC3E56">
        <w:rPr>
          <w:rFonts w:ascii="Calibri" w:hAnsi="Calibri" w:cs="Calibri"/>
        </w:rPr>
        <w:t xml:space="preserve">Act </w:t>
      </w:r>
      <w:r w:rsidR="00BC3E56" w:rsidRPr="33374782">
        <w:rPr>
          <w:rFonts w:ascii="Calibri" w:hAnsi="Calibri" w:cs="Calibri"/>
        </w:rPr>
        <w:t>require</w:t>
      </w:r>
      <w:r w:rsidR="000C7E13" w:rsidRPr="33374782">
        <w:rPr>
          <w:rFonts w:ascii="Calibri" w:hAnsi="Calibri" w:cs="Calibri"/>
        </w:rPr>
        <w:t>s</w:t>
      </w:r>
      <w:r w:rsidR="00BC3E56">
        <w:rPr>
          <w:rFonts w:ascii="Calibri" w:hAnsi="Calibri" w:cs="Calibri"/>
        </w:rPr>
        <w:t xml:space="preserve"> organizations to update their </w:t>
      </w:r>
      <w:r w:rsidR="0079385D" w:rsidRPr="006205F5">
        <w:rPr>
          <w:rFonts w:ascii="Calibri" w:hAnsi="Calibri" w:cs="Calibri"/>
        </w:rPr>
        <w:t>Plan</w:t>
      </w:r>
      <w:r w:rsidR="00BC3E56">
        <w:rPr>
          <w:rFonts w:ascii="Calibri" w:hAnsi="Calibri" w:cs="Calibri"/>
        </w:rPr>
        <w:t>s</w:t>
      </w:r>
      <w:r w:rsidR="0079385D" w:rsidRPr="006205F5">
        <w:rPr>
          <w:rFonts w:ascii="Calibri" w:hAnsi="Calibri" w:cs="Calibri"/>
        </w:rPr>
        <w:t xml:space="preserve"> every three years</w:t>
      </w:r>
      <w:r w:rsidRPr="006205F5">
        <w:rPr>
          <w:rFonts w:ascii="Calibri" w:hAnsi="Calibri" w:cs="Calibri"/>
        </w:rPr>
        <w:t xml:space="preserve">, </w:t>
      </w:r>
      <w:r w:rsidR="008114BA" w:rsidRPr="006205F5">
        <w:rPr>
          <w:rFonts w:ascii="Calibri" w:hAnsi="Calibri" w:cs="Calibri"/>
        </w:rPr>
        <w:t>t</w:t>
      </w:r>
      <w:r w:rsidR="00141220" w:rsidRPr="006205F5">
        <w:rPr>
          <w:rFonts w:ascii="Calibri" w:hAnsi="Calibri" w:cs="Calibri"/>
        </w:rPr>
        <w:t>h</w:t>
      </w:r>
      <w:r w:rsidR="00600FA7" w:rsidRPr="006205F5">
        <w:rPr>
          <w:rFonts w:ascii="Calibri" w:hAnsi="Calibri" w:cs="Calibri"/>
        </w:rPr>
        <w:t>e</w:t>
      </w:r>
      <w:r w:rsidR="00141220" w:rsidRPr="006205F5">
        <w:rPr>
          <w:rFonts w:ascii="Calibri" w:hAnsi="Calibri" w:cs="Calibri"/>
        </w:rPr>
        <w:t xml:space="preserve"> Plan </w:t>
      </w:r>
      <w:r w:rsidR="006D3942" w:rsidRPr="33374782">
        <w:rPr>
          <w:rFonts w:ascii="Calibri" w:hAnsi="Calibri" w:cs="Calibri"/>
        </w:rPr>
        <w:t>i</w:t>
      </w:r>
      <w:r w:rsidR="00E5750D" w:rsidRPr="33374782">
        <w:rPr>
          <w:rFonts w:ascii="Calibri" w:hAnsi="Calibri" w:cs="Calibri"/>
        </w:rPr>
        <w:t>s</w:t>
      </w:r>
      <w:r w:rsidR="00141220" w:rsidRPr="006205F5">
        <w:rPr>
          <w:rFonts w:ascii="Calibri" w:hAnsi="Calibri" w:cs="Calibri"/>
        </w:rPr>
        <w:t xml:space="preserve"> a living document </w:t>
      </w:r>
      <w:r w:rsidR="0012531A" w:rsidRPr="006205F5">
        <w:rPr>
          <w:rFonts w:ascii="Calibri" w:hAnsi="Calibri" w:cs="Calibri"/>
        </w:rPr>
        <w:t>th</w:t>
      </w:r>
      <w:r w:rsidR="00553191" w:rsidRPr="006205F5">
        <w:rPr>
          <w:rFonts w:ascii="Calibri" w:hAnsi="Calibri" w:cs="Calibri"/>
        </w:rPr>
        <w:t>at</w:t>
      </w:r>
      <w:r w:rsidR="0012531A" w:rsidRPr="006205F5">
        <w:rPr>
          <w:rFonts w:ascii="Calibri" w:hAnsi="Calibri" w:cs="Calibri"/>
        </w:rPr>
        <w:t xml:space="preserve"> will </w:t>
      </w:r>
      <w:r w:rsidR="00477B15" w:rsidRPr="006205F5">
        <w:rPr>
          <w:rFonts w:ascii="Calibri" w:hAnsi="Calibri" w:cs="Calibri"/>
        </w:rPr>
        <w:t>evolve</w:t>
      </w:r>
      <w:r w:rsidR="00B83B9E" w:rsidRPr="006205F5">
        <w:rPr>
          <w:rFonts w:ascii="Calibri" w:hAnsi="Calibri" w:cs="Calibri"/>
        </w:rPr>
        <w:t xml:space="preserve"> </w:t>
      </w:r>
      <w:r w:rsidR="002B302C" w:rsidRPr="006205F5">
        <w:rPr>
          <w:rFonts w:ascii="Calibri" w:hAnsi="Calibri" w:cs="Calibri"/>
        </w:rPr>
        <w:t xml:space="preserve">over the next </w:t>
      </w:r>
      <w:r w:rsidR="00A34FCC" w:rsidRPr="006205F5">
        <w:rPr>
          <w:rFonts w:ascii="Calibri" w:hAnsi="Calibri" w:cs="Calibri"/>
        </w:rPr>
        <w:t>18</w:t>
      </w:r>
      <w:r w:rsidR="00373F4C" w:rsidRPr="006205F5">
        <w:rPr>
          <w:rFonts w:ascii="Calibri" w:hAnsi="Calibri" w:cs="Calibri"/>
        </w:rPr>
        <w:t>-24</w:t>
      </w:r>
      <w:r w:rsidR="002B302C" w:rsidRPr="006205F5">
        <w:rPr>
          <w:rFonts w:ascii="Calibri" w:hAnsi="Calibri" w:cs="Calibri"/>
        </w:rPr>
        <w:t xml:space="preserve"> months </w:t>
      </w:r>
      <w:r w:rsidR="00B83B9E" w:rsidRPr="006205F5">
        <w:rPr>
          <w:rFonts w:ascii="Calibri" w:hAnsi="Calibri" w:cs="Calibri"/>
        </w:rPr>
        <w:t xml:space="preserve">as </w:t>
      </w:r>
      <w:r w:rsidR="006D3942">
        <w:rPr>
          <w:rFonts w:ascii="Calibri" w:hAnsi="Calibri" w:cs="Calibri"/>
        </w:rPr>
        <w:t xml:space="preserve">the BC </w:t>
      </w:r>
      <w:r w:rsidR="00B83B9E" w:rsidRPr="006205F5">
        <w:rPr>
          <w:rFonts w:ascii="Calibri" w:hAnsi="Calibri" w:cs="Calibri"/>
        </w:rPr>
        <w:t xml:space="preserve">government publishes </w:t>
      </w:r>
      <w:r w:rsidR="006D3942" w:rsidRPr="33374782">
        <w:rPr>
          <w:rFonts w:ascii="Calibri" w:hAnsi="Calibri" w:cs="Calibri"/>
        </w:rPr>
        <w:t>its</w:t>
      </w:r>
      <w:r w:rsidR="00B83B9E" w:rsidRPr="006205F5">
        <w:rPr>
          <w:rFonts w:ascii="Calibri" w:hAnsi="Calibri" w:cs="Calibri"/>
        </w:rPr>
        <w:t xml:space="preserve"> accessibility standards and as </w:t>
      </w:r>
      <w:r w:rsidR="00E64D94" w:rsidRPr="33374782">
        <w:rPr>
          <w:rFonts w:ascii="Calibri" w:hAnsi="Calibri" w:cs="Calibri"/>
        </w:rPr>
        <w:t>UFV</w:t>
      </w:r>
      <w:r w:rsidR="00082D76" w:rsidRPr="006205F5">
        <w:rPr>
          <w:rFonts w:ascii="Calibri" w:hAnsi="Calibri" w:cs="Calibri"/>
        </w:rPr>
        <w:t xml:space="preserve"> receive</w:t>
      </w:r>
      <w:r w:rsidR="00E64D94">
        <w:rPr>
          <w:rFonts w:ascii="Calibri" w:hAnsi="Calibri" w:cs="Calibri"/>
        </w:rPr>
        <w:t>s</w:t>
      </w:r>
      <w:r w:rsidR="00082D76" w:rsidRPr="006205F5">
        <w:rPr>
          <w:rFonts w:ascii="Calibri" w:hAnsi="Calibri" w:cs="Calibri"/>
        </w:rPr>
        <w:t xml:space="preserve"> feedback about</w:t>
      </w:r>
      <w:r w:rsidR="00B83B9E" w:rsidRPr="006205F5">
        <w:rPr>
          <w:rFonts w:ascii="Calibri" w:hAnsi="Calibri" w:cs="Calibri"/>
        </w:rPr>
        <w:t xml:space="preserve"> </w:t>
      </w:r>
      <w:r w:rsidR="660258E0" w:rsidRPr="2B5868D6">
        <w:rPr>
          <w:rFonts w:ascii="Calibri" w:hAnsi="Calibri" w:cs="Calibri"/>
        </w:rPr>
        <w:t xml:space="preserve">existing </w:t>
      </w:r>
      <w:r w:rsidR="00B83B9E" w:rsidRPr="2B5868D6">
        <w:rPr>
          <w:rFonts w:ascii="Calibri" w:hAnsi="Calibri" w:cs="Calibri"/>
        </w:rPr>
        <w:t>barriers</w:t>
      </w:r>
      <w:r w:rsidR="00B83B9E" w:rsidRPr="006205F5">
        <w:rPr>
          <w:rFonts w:ascii="Calibri" w:hAnsi="Calibri" w:cs="Calibri"/>
        </w:rPr>
        <w:t xml:space="preserve"> </w:t>
      </w:r>
      <w:r w:rsidR="4E3870F6" w:rsidRPr="3C4B8516">
        <w:rPr>
          <w:rFonts w:ascii="Calibri" w:hAnsi="Calibri" w:cs="Calibri"/>
        </w:rPr>
        <w:t>which affect</w:t>
      </w:r>
      <w:r w:rsidR="1CE83370" w:rsidRPr="3723DA6B">
        <w:rPr>
          <w:rFonts w:ascii="Calibri" w:hAnsi="Calibri" w:cs="Calibri"/>
        </w:rPr>
        <w:t xml:space="preserve"> </w:t>
      </w:r>
      <w:r w:rsidR="00E01F96">
        <w:rPr>
          <w:rFonts w:ascii="Calibri" w:hAnsi="Calibri" w:cs="Calibri"/>
        </w:rPr>
        <w:t>physical and digital</w:t>
      </w:r>
      <w:r w:rsidR="00B83B9E" w:rsidRPr="006205F5">
        <w:rPr>
          <w:rFonts w:ascii="Calibri" w:hAnsi="Calibri" w:cs="Calibri"/>
        </w:rPr>
        <w:t xml:space="preserve"> environments</w:t>
      </w:r>
      <w:r w:rsidR="2E5CC8CD" w:rsidRPr="006205F5">
        <w:rPr>
          <w:rFonts w:ascii="Calibri" w:hAnsi="Calibri" w:cs="Calibri"/>
        </w:rPr>
        <w:t xml:space="preserve">, learning, </w:t>
      </w:r>
      <w:r w:rsidR="00B83B9E" w:rsidRPr="006205F5">
        <w:rPr>
          <w:rFonts w:ascii="Calibri" w:hAnsi="Calibri" w:cs="Calibri"/>
        </w:rPr>
        <w:t>and work</w:t>
      </w:r>
      <w:r w:rsidR="00B83B9E" w:rsidRPr="006205F5" w:rsidDel="00E01F96">
        <w:rPr>
          <w:rFonts w:ascii="Calibri" w:hAnsi="Calibri" w:cs="Calibri"/>
        </w:rPr>
        <w:t xml:space="preserve"> at UFV</w:t>
      </w:r>
      <w:r w:rsidR="00B83B9E" w:rsidRPr="006205F5">
        <w:rPr>
          <w:rFonts w:ascii="Calibri" w:hAnsi="Calibri" w:cs="Calibri"/>
        </w:rPr>
        <w:t xml:space="preserve">. </w:t>
      </w:r>
      <w:r w:rsidR="000F7747">
        <w:rPr>
          <w:rFonts w:ascii="Calibri" w:hAnsi="Calibri" w:cs="Calibri"/>
        </w:rPr>
        <w:t xml:space="preserve">Actions taken to date </w:t>
      </w:r>
      <w:r w:rsidR="00B5345C">
        <w:rPr>
          <w:rFonts w:ascii="Calibri" w:hAnsi="Calibri" w:cs="Calibri"/>
        </w:rPr>
        <w:t xml:space="preserve">can be found on the </w:t>
      </w:r>
      <w:hyperlink r:id="rId13" w:history="1">
        <w:r w:rsidR="00B5345C" w:rsidRPr="00DF45A8">
          <w:rPr>
            <w:rStyle w:val="Hyperlink"/>
            <w:rFonts w:ascii="Calibri" w:hAnsi="Calibri" w:cs="Calibri"/>
          </w:rPr>
          <w:t>Accessible UFV</w:t>
        </w:r>
      </w:hyperlink>
      <w:r w:rsidR="00B5345C">
        <w:rPr>
          <w:rFonts w:ascii="Calibri" w:hAnsi="Calibri" w:cs="Calibri"/>
        </w:rPr>
        <w:t xml:space="preserve"> </w:t>
      </w:r>
      <w:r w:rsidR="00DC2095">
        <w:rPr>
          <w:rFonts w:ascii="Calibri" w:hAnsi="Calibri" w:cs="Calibri"/>
        </w:rPr>
        <w:t>website</w:t>
      </w:r>
      <w:r w:rsidR="00DF45A8">
        <w:rPr>
          <w:rFonts w:ascii="Calibri" w:hAnsi="Calibri" w:cs="Calibri"/>
        </w:rPr>
        <w:t>.</w:t>
      </w:r>
    </w:p>
    <w:p w14:paraId="4E90987C" w14:textId="77777777" w:rsidR="006E4681" w:rsidRPr="006205F5" w:rsidRDefault="006E4681" w:rsidP="00C867E2">
      <w:pPr>
        <w:spacing w:after="0" w:line="360" w:lineRule="auto"/>
        <w:rPr>
          <w:rFonts w:ascii="Calibri" w:hAnsi="Calibri" w:cs="Calibri"/>
        </w:rPr>
      </w:pPr>
    </w:p>
    <w:p w14:paraId="66A504B4" w14:textId="3BEF458A" w:rsidR="006E4681" w:rsidRPr="006E4681" w:rsidRDefault="0010624C" w:rsidP="001E69C7">
      <w:pPr>
        <w:pStyle w:val="Heading2"/>
        <w:spacing w:before="0"/>
      </w:pPr>
      <w:r w:rsidRPr="006205F5">
        <w:t>Phase 1</w:t>
      </w:r>
      <w:r w:rsidR="003E2CD4" w:rsidRPr="006205F5">
        <w:t xml:space="preserve">: </w:t>
      </w:r>
      <w:r w:rsidR="00C865BA">
        <w:t xml:space="preserve">Accessibility Plan - </w:t>
      </w:r>
      <w:r w:rsidR="003E2CD4" w:rsidRPr="006205F5">
        <w:t>Priorities for 2023 – 2024/25</w:t>
      </w:r>
    </w:p>
    <w:p w14:paraId="74486069" w14:textId="77777777" w:rsidR="001E69C7" w:rsidRDefault="001E69C7" w:rsidP="00C867E2">
      <w:pPr>
        <w:spacing w:after="0" w:line="276" w:lineRule="auto"/>
      </w:pPr>
    </w:p>
    <w:p w14:paraId="31419445" w14:textId="3546B2DC" w:rsidR="000C5D1C" w:rsidRDefault="00350AD3" w:rsidP="00C867E2">
      <w:pPr>
        <w:spacing w:after="0" w:line="276" w:lineRule="auto"/>
      </w:pPr>
      <w:r>
        <w:t>The goals of UFV’s Accessibility Plan</w:t>
      </w:r>
      <w:r w:rsidDel="006C5DAB">
        <w:t xml:space="preserve"> </w:t>
      </w:r>
      <w:r>
        <w:t xml:space="preserve">are to ensure a solid foundation on which to build and enact change; to enable the creation of a robust plan; </w:t>
      </w:r>
      <w:r w:rsidR="00AA5F2D">
        <w:t xml:space="preserve">to ensure ongoing, meaningful consultation with persons with disabilities and the broader UFV community; </w:t>
      </w:r>
      <w:r>
        <w:t xml:space="preserve">and to chart a path forward to further identify, remove, and prevent barriers as we strive to fully demonstrate our values and commitments to being a fully accessible and inclusive university. </w:t>
      </w:r>
    </w:p>
    <w:p w14:paraId="65EAE716" w14:textId="525A73C4" w:rsidR="74238213" w:rsidRDefault="74238213" w:rsidP="74238213">
      <w:pPr>
        <w:spacing w:after="0" w:line="276" w:lineRule="auto"/>
      </w:pPr>
    </w:p>
    <w:p w14:paraId="0A11E44D" w14:textId="3BE1E8D8" w:rsidR="00DD76AA" w:rsidRPr="00AA5F2D" w:rsidRDefault="00B9003B" w:rsidP="00C867E2">
      <w:pPr>
        <w:spacing w:after="0" w:line="276" w:lineRule="auto"/>
      </w:pPr>
      <w:r w:rsidRPr="6BB1EB9D">
        <w:rPr>
          <w:rFonts w:ascii="Calibri" w:hAnsi="Calibri" w:cs="Calibri"/>
        </w:rPr>
        <w:t xml:space="preserve">Over the </w:t>
      </w:r>
      <w:r w:rsidR="006F71C2" w:rsidRPr="6BB1EB9D">
        <w:rPr>
          <w:rFonts w:ascii="Calibri" w:hAnsi="Calibri" w:cs="Calibri"/>
        </w:rPr>
        <w:t xml:space="preserve">next </w:t>
      </w:r>
      <w:r w:rsidR="00C33049" w:rsidRPr="6BB1EB9D">
        <w:rPr>
          <w:rFonts w:ascii="Calibri" w:hAnsi="Calibri" w:cs="Calibri"/>
        </w:rPr>
        <w:t>18-24</w:t>
      </w:r>
      <w:r w:rsidR="006F71C2" w:rsidRPr="6BB1EB9D">
        <w:rPr>
          <w:rFonts w:ascii="Calibri" w:hAnsi="Calibri" w:cs="Calibri"/>
        </w:rPr>
        <w:t xml:space="preserve"> months the following priorities have been identified</w:t>
      </w:r>
      <w:r w:rsidR="006414A5" w:rsidRPr="6BB1EB9D">
        <w:rPr>
          <w:rFonts w:ascii="Calibri" w:hAnsi="Calibri" w:cs="Calibri"/>
        </w:rPr>
        <w:t>:</w:t>
      </w:r>
    </w:p>
    <w:tbl>
      <w:tblPr>
        <w:tblStyle w:val="ListTable3-Accent5"/>
        <w:tblpPr w:leftFromText="180" w:rightFromText="180" w:vertAnchor="text" w:horzAnchor="margin" w:tblpY="110"/>
        <w:tblW w:w="0" w:type="auto"/>
        <w:tblLook w:val="04A0" w:firstRow="1" w:lastRow="0" w:firstColumn="1" w:lastColumn="0" w:noHBand="0" w:noVBand="1"/>
      </w:tblPr>
      <w:tblGrid>
        <w:gridCol w:w="9067"/>
      </w:tblGrid>
      <w:tr w:rsidR="00CC4C25" w:rsidRPr="006205F5" w14:paraId="76C2AF52" w14:textId="77777777" w:rsidTr="003114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7C4178C2" w14:textId="3179E9B2" w:rsidR="00A82961" w:rsidRPr="006205F5" w:rsidRDefault="00A82961" w:rsidP="001561F5">
            <w:pPr>
              <w:rPr>
                <w:rFonts w:ascii="Calibri" w:eastAsiaTheme="majorEastAsia" w:hAnsi="Calibri" w:cs="Calibri"/>
                <w:color w:val="auto"/>
              </w:rPr>
            </w:pPr>
            <w:r w:rsidRPr="006205F5">
              <w:rPr>
                <w:rFonts w:ascii="Calibri" w:hAnsi="Calibri" w:cs="Calibri"/>
                <w:color w:val="auto"/>
              </w:rPr>
              <w:t>Launch the Accessibility Committee</w:t>
            </w:r>
            <w:r w:rsidR="00231364">
              <w:rPr>
                <w:rFonts w:ascii="Calibri" w:hAnsi="Calibri" w:cs="Calibri"/>
                <w:color w:val="auto"/>
              </w:rPr>
              <w:t xml:space="preserve"> (</w:t>
            </w:r>
            <w:r w:rsidR="00690DF4">
              <w:rPr>
                <w:rFonts w:ascii="Calibri" w:hAnsi="Calibri" w:cs="Calibri"/>
                <w:color w:val="auto"/>
              </w:rPr>
              <w:t xml:space="preserve">“the </w:t>
            </w:r>
            <w:r w:rsidR="00231364">
              <w:rPr>
                <w:rFonts w:ascii="Calibri" w:hAnsi="Calibri" w:cs="Calibri"/>
                <w:color w:val="auto"/>
              </w:rPr>
              <w:t>AC</w:t>
            </w:r>
            <w:r w:rsidR="00690DF4">
              <w:rPr>
                <w:rFonts w:ascii="Calibri" w:hAnsi="Calibri" w:cs="Calibri"/>
                <w:color w:val="auto"/>
              </w:rPr>
              <w:t>”</w:t>
            </w:r>
            <w:r w:rsidR="00231364">
              <w:rPr>
                <w:rFonts w:ascii="Calibri" w:hAnsi="Calibri" w:cs="Calibri"/>
                <w:color w:val="auto"/>
              </w:rPr>
              <w:t>)</w:t>
            </w:r>
          </w:p>
        </w:tc>
      </w:tr>
      <w:tr w:rsidR="00CC4C25" w:rsidRPr="006205F5" w14:paraId="4EDE4A81" w14:textId="77777777" w:rsidTr="00311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67960E" w14:textId="77777777" w:rsidR="007D6337" w:rsidRPr="006205F5" w:rsidRDefault="007D6337" w:rsidP="001561F5">
            <w:pPr>
              <w:pStyle w:val="ListParagraph"/>
              <w:numPr>
                <w:ilvl w:val="0"/>
                <w:numId w:val="25"/>
              </w:numPr>
              <w:rPr>
                <w:rFonts w:ascii="Calibri" w:eastAsiaTheme="majorEastAsia" w:hAnsi="Calibri" w:cs="Calibri"/>
                <w:b w:val="0"/>
                <w:bCs w:val="0"/>
              </w:rPr>
            </w:pPr>
            <w:r w:rsidRPr="006205F5">
              <w:rPr>
                <w:rFonts w:ascii="Calibri" w:eastAsiaTheme="majorEastAsia" w:hAnsi="Calibri" w:cs="Calibri"/>
                <w:b w:val="0"/>
                <w:bCs w:val="0"/>
              </w:rPr>
              <w:t>Send out a call for expressions of interest</w:t>
            </w:r>
            <w:r w:rsidR="001B300F" w:rsidRPr="006205F5">
              <w:rPr>
                <w:rFonts w:ascii="Calibri" w:eastAsiaTheme="majorEastAsia" w:hAnsi="Calibri" w:cs="Calibri"/>
                <w:b w:val="0"/>
                <w:bCs w:val="0"/>
              </w:rPr>
              <w:t xml:space="preserve"> to the UFV Community.</w:t>
            </w:r>
          </w:p>
          <w:p w14:paraId="254E421C" w14:textId="412018F9" w:rsidR="001B300F" w:rsidRPr="006205F5" w:rsidRDefault="79333192" w:rsidP="6BB1EB9D">
            <w:pPr>
              <w:pStyle w:val="ListParagraph"/>
              <w:numPr>
                <w:ilvl w:val="0"/>
                <w:numId w:val="25"/>
              </w:numPr>
              <w:rPr>
                <w:rFonts w:ascii="Calibri" w:eastAsiaTheme="majorEastAsia" w:hAnsi="Calibri" w:cs="Calibri"/>
                <w:b w:val="0"/>
                <w:bCs w:val="0"/>
              </w:rPr>
            </w:pPr>
            <w:r w:rsidRPr="6BB1EB9D">
              <w:rPr>
                <w:rFonts w:ascii="Calibri" w:eastAsiaTheme="majorEastAsia" w:hAnsi="Calibri" w:cs="Calibri"/>
                <w:b w:val="0"/>
                <w:bCs w:val="0"/>
              </w:rPr>
              <w:t xml:space="preserve">Once </w:t>
            </w:r>
            <w:r w:rsidR="19EBBCD8" w:rsidRPr="6BB1EB9D">
              <w:rPr>
                <w:rFonts w:ascii="Calibri" w:eastAsiaTheme="majorEastAsia" w:hAnsi="Calibri" w:cs="Calibri"/>
                <w:b w:val="0"/>
                <w:bCs w:val="0"/>
              </w:rPr>
              <w:t>the commit</w:t>
            </w:r>
            <w:r w:rsidR="1F5D21EF" w:rsidRPr="6BB1EB9D">
              <w:rPr>
                <w:rFonts w:ascii="Calibri" w:eastAsiaTheme="majorEastAsia" w:hAnsi="Calibri" w:cs="Calibri"/>
                <w:b w:val="0"/>
                <w:bCs w:val="0"/>
              </w:rPr>
              <w:t>tee</w:t>
            </w:r>
            <w:r w:rsidR="19EBBCD8" w:rsidRPr="6BB1EB9D">
              <w:rPr>
                <w:rFonts w:ascii="Calibri" w:eastAsiaTheme="majorEastAsia" w:hAnsi="Calibri" w:cs="Calibri"/>
                <w:b w:val="0"/>
                <w:bCs w:val="0"/>
              </w:rPr>
              <w:t xml:space="preserve"> is </w:t>
            </w:r>
            <w:r w:rsidR="4AC48480" w:rsidRPr="6BB1EB9D">
              <w:rPr>
                <w:rFonts w:ascii="Calibri" w:eastAsiaTheme="majorEastAsia" w:hAnsi="Calibri" w:cs="Calibri"/>
                <w:b w:val="0"/>
                <w:bCs w:val="0"/>
              </w:rPr>
              <w:t xml:space="preserve">formed, </w:t>
            </w:r>
            <w:r w:rsidR="4AC48480" w:rsidRPr="6BB1EB9D">
              <w:rPr>
                <w:rFonts w:ascii="Calibri" w:hAnsi="Calibri" w:cs="Calibri"/>
                <w:b w:val="0"/>
                <w:bCs w:val="0"/>
              </w:rPr>
              <w:t>provide</w:t>
            </w:r>
            <w:r w:rsidR="275A6D7F" w:rsidRPr="6BB1EB9D">
              <w:rPr>
                <w:rFonts w:ascii="Calibri" w:eastAsiaTheme="majorEastAsia" w:hAnsi="Calibri" w:cs="Calibri"/>
                <w:b w:val="0"/>
                <w:bCs w:val="0"/>
              </w:rPr>
              <w:t xml:space="preserve"> an orientation </w:t>
            </w:r>
            <w:r w:rsidR="59C4008C" w:rsidRPr="6BB1EB9D">
              <w:rPr>
                <w:rFonts w:ascii="Calibri" w:eastAsiaTheme="majorEastAsia" w:hAnsi="Calibri" w:cs="Calibri"/>
                <w:b w:val="0"/>
                <w:bCs w:val="0"/>
              </w:rPr>
              <w:t xml:space="preserve">on </w:t>
            </w:r>
            <w:r w:rsidR="004F1DA8">
              <w:rPr>
                <w:rFonts w:ascii="Calibri" w:eastAsiaTheme="majorEastAsia" w:hAnsi="Calibri" w:cs="Calibri"/>
                <w:b w:val="0"/>
                <w:bCs w:val="0"/>
              </w:rPr>
              <w:t>t</w:t>
            </w:r>
            <w:r w:rsidR="275A6D7F" w:rsidRPr="6BB1EB9D">
              <w:rPr>
                <w:rFonts w:ascii="Calibri" w:eastAsiaTheme="majorEastAsia" w:hAnsi="Calibri" w:cs="Calibri"/>
                <w:b w:val="0"/>
                <w:bCs w:val="0"/>
              </w:rPr>
              <w:t>he</w:t>
            </w:r>
            <w:r w:rsidR="59C4008C" w:rsidRPr="6BB1EB9D">
              <w:rPr>
                <w:rFonts w:ascii="Calibri" w:eastAsiaTheme="majorEastAsia" w:hAnsi="Calibri" w:cs="Calibri"/>
                <w:b w:val="0"/>
                <w:bCs w:val="0"/>
              </w:rPr>
              <w:t xml:space="preserve"> </w:t>
            </w:r>
            <w:r w:rsidR="59C4008C" w:rsidRPr="001A2023">
              <w:rPr>
                <w:rFonts w:ascii="Calibri" w:eastAsiaTheme="majorEastAsia" w:hAnsi="Calibri" w:cs="Calibri"/>
                <w:b w:val="0"/>
                <w:bCs w:val="0"/>
                <w:i/>
                <w:iCs/>
              </w:rPr>
              <w:t xml:space="preserve">Accessible </w:t>
            </w:r>
            <w:r w:rsidR="7670DD0B" w:rsidRPr="001A2023">
              <w:rPr>
                <w:rFonts w:ascii="Calibri" w:eastAsiaTheme="majorEastAsia" w:hAnsi="Calibri" w:cs="Calibri"/>
                <w:b w:val="0"/>
                <w:bCs w:val="0"/>
                <w:i/>
                <w:iCs/>
              </w:rPr>
              <w:t>B</w:t>
            </w:r>
            <w:r w:rsidR="26C2B7E6" w:rsidRPr="001A2023">
              <w:rPr>
                <w:rFonts w:ascii="Calibri" w:eastAsiaTheme="majorEastAsia" w:hAnsi="Calibri" w:cs="Calibri"/>
                <w:b w:val="0"/>
                <w:bCs w:val="0"/>
                <w:i/>
                <w:iCs/>
              </w:rPr>
              <w:t xml:space="preserve">ritish </w:t>
            </w:r>
            <w:r w:rsidR="7670DD0B" w:rsidRPr="001A2023">
              <w:rPr>
                <w:rFonts w:ascii="Calibri" w:eastAsiaTheme="majorEastAsia" w:hAnsi="Calibri" w:cs="Calibri"/>
                <w:b w:val="0"/>
                <w:bCs w:val="0"/>
                <w:i/>
                <w:iCs/>
              </w:rPr>
              <w:t>C</w:t>
            </w:r>
            <w:r w:rsidR="43792BF3" w:rsidRPr="001A2023">
              <w:rPr>
                <w:rFonts w:ascii="Calibri" w:eastAsiaTheme="majorEastAsia" w:hAnsi="Calibri" w:cs="Calibri"/>
                <w:b w:val="0"/>
                <w:bCs w:val="0"/>
                <w:i/>
                <w:iCs/>
              </w:rPr>
              <w:t>olumbia</w:t>
            </w:r>
            <w:r w:rsidR="275A6D7F" w:rsidRPr="6BB1EB9D">
              <w:rPr>
                <w:rFonts w:ascii="Calibri" w:eastAsiaTheme="majorEastAsia" w:hAnsi="Calibri" w:cs="Calibri"/>
                <w:b w:val="0"/>
                <w:bCs w:val="0"/>
                <w:i/>
                <w:iCs/>
              </w:rPr>
              <w:t xml:space="preserve"> Act</w:t>
            </w:r>
            <w:r w:rsidR="275A6D7F" w:rsidRPr="6BB1EB9D">
              <w:rPr>
                <w:rFonts w:ascii="Calibri" w:eastAsiaTheme="majorEastAsia" w:hAnsi="Calibri" w:cs="Calibri"/>
                <w:b w:val="0"/>
                <w:bCs w:val="0"/>
              </w:rPr>
              <w:t xml:space="preserve"> </w:t>
            </w:r>
            <w:r w:rsidR="2F43733D" w:rsidRPr="6BB1EB9D">
              <w:rPr>
                <w:rFonts w:ascii="Calibri" w:eastAsiaTheme="majorEastAsia" w:hAnsi="Calibri" w:cs="Calibri"/>
                <w:b w:val="0"/>
                <w:bCs w:val="0"/>
              </w:rPr>
              <w:t>(</w:t>
            </w:r>
            <w:r w:rsidR="00B04939">
              <w:rPr>
                <w:rFonts w:ascii="Calibri" w:eastAsiaTheme="majorEastAsia" w:hAnsi="Calibri" w:cs="Calibri"/>
                <w:b w:val="0"/>
                <w:bCs w:val="0"/>
              </w:rPr>
              <w:t>“</w:t>
            </w:r>
            <w:r w:rsidR="2F43733D" w:rsidRPr="6BB1EB9D">
              <w:rPr>
                <w:rFonts w:ascii="Calibri" w:eastAsiaTheme="majorEastAsia" w:hAnsi="Calibri" w:cs="Calibri"/>
                <w:b w:val="0"/>
                <w:bCs w:val="0"/>
              </w:rPr>
              <w:t xml:space="preserve">the Act”) </w:t>
            </w:r>
            <w:r w:rsidR="275A6D7F" w:rsidRPr="6BB1EB9D">
              <w:rPr>
                <w:rFonts w:ascii="Calibri" w:eastAsiaTheme="majorEastAsia" w:hAnsi="Calibri" w:cs="Calibri"/>
                <w:b w:val="0"/>
                <w:bCs w:val="0"/>
              </w:rPr>
              <w:t>and other relevant information.</w:t>
            </w:r>
          </w:p>
          <w:p w14:paraId="1D2F466E" w14:textId="43748383" w:rsidR="007F43EA" w:rsidRPr="001F40E8" w:rsidRDefault="00EB5EF3" w:rsidP="001561F5">
            <w:pPr>
              <w:pStyle w:val="ListParagraph"/>
              <w:numPr>
                <w:ilvl w:val="0"/>
                <w:numId w:val="25"/>
              </w:numPr>
              <w:rPr>
                <w:rFonts w:ascii="Calibri" w:eastAsiaTheme="majorEastAsia" w:hAnsi="Calibri" w:cs="Calibri"/>
                <w:color w:val="FF0000"/>
              </w:rPr>
            </w:pPr>
            <w:r w:rsidRPr="006205F5">
              <w:rPr>
                <w:rFonts w:ascii="Calibri" w:eastAsiaTheme="majorEastAsia" w:hAnsi="Calibri" w:cs="Calibri"/>
                <w:b w:val="0"/>
                <w:bCs w:val="0"/>
              </w:rPr>
              <w:t>Establish a community agreement</w:t>
            </w:r>
            <w:r w:rsidR="004A7053">
              <w:rPr>
                <w:rFonts w:ascii="Calibri" w:eastAsiaTheme="majorEastAsia" w:hAnsi="Calibri" w:cs="Calibri"/>
                <w:b w:val="0"/>
                <w:bCs w:val="0"/>
              </w:rPr>
              <w:t xml:space="preserve"> </w:t>
            </w:r>
            <w:r w:rsidR="001E280B">
              <w:rPr>
                <w:rFonts w:ascii="Calibri" w:eastAsiaTheme="majorEastAsia" w:hAnsi="Calibri" w:cs="Calibri"/>
                <w:b w:val="0"/>
                <w:bCs w:val="0"/>
              </w:rPr>
              <w:t>and a common baseline un</w:t>
            </w:r>
            <w:r w:rsidR="00C9445E">
              <w:rPr>
                <w:rFonts w:ascii="Calibri" w:eastAsiaTheme="majorEastAsia" w:hAnsi="Calibri" w:cs="Calibri"/>
                <w:b w:val="0"/>
                <w:bCs w:val="0"/>
              </w:rPr>
              <w:t xml:space="preserve">derstanding of </w:t>
            </w:r>
            <w:r w:rsidR="00085362">
              <w:rPr>
                <w:rFonts w:ascii="Calibri" w:eastAsiaTheme="majorEastAsia" w:hAnsi="Calibri" w:cs="Calibri"/>
                <w:b w:val="0"/>
                <w:bCs w:val="0"/>
              </w:rPr>
              <w:t>associated term</w:t>
            </w:r>
            <w:r w:rsidR="00E521DC">
              <w:rPr>
                <w:rFonts w:ascii="Calibri" w:eastAsiaTheme="majorEastAsia" w:hAnsi="Calibri" w:cs="Calibri"/>
                <w:b w:val="0"/>
                <w:bCs w:val="0"/>
              </w:rPr>
              <w:t xml:space="preserve">inology. </w:t>
            </w:r>
          </w:p>
          <w:p w14:paraId="776F501D" w14:textId="52CA94D8" w:rsidR="006414A5" w:rsidRPr="006205F5" w:rsidRDefault="006414A5" w:rsidP="001561F5">
            <w:pPr>
              <w:pStyle w:val="ListParagraph"/>
              <w:numPr>
                <w:ilvl w:val="0"/>
                <w:numId w:val="25"/>
              </w:numPr>
              <w:rPr>
                <w:rFonts w:ascii="Calibri" w:eastAsiaTheme="majorEastAsia" w:hAnsi="Calibri" w:cs="Calibri"/>
                <w:b w:val="0"/>
                <w:bCs w:val="0"/>
              </w:rPr>
            </w:pPr>
            <w:r w:rsidRPr="006205F5">
              <w:rPr>
                <w:rFonts w:ascii="Calibri" w:eastAsiaTheme="majorEastAsia" w:hAnsi="Calibri" w:cs="Calibri"/>
                <w:b w:val="0"/>
                <w:bCs w:val="0"/>
              </w:rPr>
              <w:t>Develop a work plan</w:t>
            </w:r>
            <w:r w:rsidR="37254423" w:rsidRPr="006205F5">
              <w:rPr>
                <w:rFonts w:ascii="Calibri" w:eastAsiaTheme="majorEastAsia" w:hAnsi="Calibri" w:cs="Calibri"/>
                <w:b w:val="0"/>
                <w:bCs w:val="0"/>
              </w:rPr>
              <w:t xml:space="preserve"> and guiding principle</w:t>
            </w:r>
            <w:r w:rsidR="4BB06185" w:rsidRPr="006205F5">
              <w:rPr>
                <w:rFonts w:ascii="Calibri" w:eastAsiaTheme="majorEastAsia" w:hAnsi="Calibri" w:cs="Calibri"/>
                <w:b w:val="0"/>
                <w:bCs w:val="0"/>
              </w:rPr>
              <w:t>s</w:t>
            </w:r>
            <w:r w:rsidR="55D11497" w:rsidRPr="006205F5">
              <w:rPr>
                <w:rFonts w:ascii="Calibri" w:eastAsiaTheme="majorEastAsia" w:hAnsi="Calibri" w:cs="Calibri"/>
                <w:b w:val="0"/>
                <w:bCs w:val="0"/>
              </w:rPr>
              <w:t>.</w:t>
            </w:r>
          </w:p>
          <w:p w14:paraId="1CBAD929" w14:textId="33BD62F2" w:rsidR="006414A5" w:rsidRPr="005C72C2" w:rsidRDefault="5F2FF529" w:rsidP="001561F5">
            <w:pPr>
              <w:pStyle w:val="ListParagraph"/>
              <w:numPr>
                <w:ilvl w:val="0"/>
                <w:numId w:val="25"/>
              </w:numPr>
              <w:rPr>
                <w:rFonts w:ascii="Calibri" w:eastAsiaTheme="majorEastAsia" w:hAnsi="Calibri" w:cs="Calibri"/>
                <w:b w:val="0"/>
                <w:bCs w:val="0"/>
              </w:rPr>
            </w:pPr>
            <w:r w:rsidRPr="006205F5">
              <w:rPr>
                <w:rFonts w:ascii="Calibri" w:eastAsiaTheme="majorEastAsia" w:hAnsi="Calibri" w:cs="Calibri"/>
                <w:b w:val="0"/>
                <w:bCs w:val="0"/>
              </w:rPr>
              <w:t xml:space="preserve">Establish </w:t>
            </w:r>
            <w:r w:rsidR="005439A0">
              <w:rPr>
                <w:rFonts w:ascii="Calibri" w:eastAsiaTheme="majorEastAsia" w:hAnsi="Calibri" w:cs="Calibri"/>
                <w:b w:val="0"/>
                <w:bCs w:val="0"/>
              </w:rPr>
              <w:t xml:space="preserve">a </w:t>
            </w:r>
            <w:r w:rsidRPr="006205F5">
              <w:rPr>
                <w:rFonts w:ascii="Calibri" w:eastAsiaTheme="majorEastAsia" w:hAnsi="Calibri" w:cs="Calibri"/>
                <w:b w:val="0"/>
                <w:bCs w:val="0"/>
              </w:rPr>
              <w:t xml:space="preserve">conduit for AC communications, recommendations, and questions back to the </w:t>
            </w:r>
            <w:r w:rsidR="00B04939">
              <w:rPr>
                <w:rFonts w:ascii="Calibri" w:eastAsiaTheme="majorEastAsia" w:hAnsi="Calibri" w:cs="Calibri"/>
                <w:b w:val="0"/>
                <w:bCs w:val="0"/>
              </w:rPr>
              <w:t xml:space="preserve">Accessible BC </w:t>
            </w:r>
            <w:r w:rsidRPr="006205F5">
              <w:rPr>
                <w:rFonts w:ascii="Calibri" w:eastAsiaTheme="majorEastAsia" w:hAnsi="Calibri" w:cs="Calibri"/>
                <w:b w:val="0"/>
                <w:bCs w:val="0"/>
              </w:rPr>
              <w:t>S</w:t>
            </w:r>
            <w:r w:rsidR="005439A0">
              <w:rPr>
                <w:rFonts w:ascii="Calibri" w:eastAsiaTheme="majorEastAsia" w:hAnsi="Calibri" w:cs="Calibri"/>
                <w:b w:val="0"/>
                <w:bCs w:val="0"/>
              </w:rPr>
              <w:t>teering Committee</w:t>
            </w:r>
            <w:r w:rsidR="00B04939">
              <w:rPr>
                <w:rFonts w:ascii="Calibri" w:eastAsiaTheme="majorEastAsia" w:hAnsi="Calibri" w:cs="Calibri"/>
                <w:b w:val="0"/>
                <w:bCs w:val="0"/>
              </w:rPr>
              <w:t xml:space="preserve"> (“the ABCASC”)</w:t>
            </w:r>
            <w:r w:rsidRPr="006205F5">
              <w:rPr>
                <w:rFonts w:ascii="Calibri" w:eastAsiaTheme="majorEastAsia" w:hAnsi="Calibri" w:cs="Calibri"/>
                <w:b w:val="0"/>
                <w:bCs w:val="0"/>
              </w:rPr>
              <w:t>.</w:t>
            </w:r>
          </w:p>
          <w:p w14:paraId="287C75E3" w14:textId="285A9A50" w:rsidR="005C72C2" w:rsidRPr="00705CED" w:rsidRDefault="00F454D9" w:rsidP="001561F5">
            <w:pPr>
              <w:pStyle w:val="ListParagraph"/>
              <w:numPr>
                <w:ilvl w:val="0"/>
                <w:numId w:val="25"/>
              </w:numPr>
              <w:rPr>
                <w:rFonts w:ascii="Calibri" w:eastAsiaTheme="majorEastAsia" w:hAnsi="Calibri" w:cs="Calibri"/>
                <w:b w:val="0"/>
                <w:bCs w:val="0"/>
              </w:rPr>
            </w:pPr>
            <w:r>
              <w:rPr>
                <w:rFonts w:ascii="Calibri" w:eastAsiaTheme="majorEastAsia" w:hAnsi="Calibri" w:cs="Calibri"/>
                <w:b w:val="0"/>
                <w:bCs w:val="0"/>
              </w:rPr>
              <w:lastRenderedPageBreak/>
              <w:t xml:space="preserve">Review </w:t>
            </w:r>
            <w:r w:rsidR="00101587">
              <w:rPr>
                <w:rFonts w:ascii="Calibri" w:eastAsiaTheme="majorEastAsia" w:hAnsi="Calibri" w:cs="Calibri"/>
                <w:b w:val="0"/>
                <w:bCs w:val="0"/>
              </w:rPr>
              <w:t xml:space="preserve">the AC </w:t>
            </w:r>
            <w:r>
              <w:rPr>
                <w:rFonts w:ascii="Calibri" w:eastAsiaTheme="majorEastAsia" w:hAnsi="Calibri" w:cs="Calibri"/>
                <w:b w:val="0"/>
                <w:bCs w:val="0"/>
              </w:rPr>
              <w:t xml:space="preserve">Terms of Reference </w:t>
            </w:r>
            <w:r w:rsidR="00153517">
              <w:rPr>
                <w:rFonts w:ascii="Calibri" w:eastAsiaTheme="majorEastAsia" w:hAnsi="Calibri" w:cs="Calibri"/>
                <w:b w:val="0"/>
                <w:bCs w:val="0"/>
              </w:rPr>
              <w:t xml:space="preserve">and recommend changes to the </w:t>
            </w:r>
            <w:r w:rsidR="00B04939">
              <w:rPr>
                <w:rFonts w:ascii="Calibri" w:eastAsiaTheme="majorEastAsia" w:hAnsi="Calibri" w:cs="Calibri"/>
                <w:b w:val="0"/>
                <w:bCs w:val="0"/>
              </w:rPr>
              <w:t>ABCASC</w:t>
            </w:r>
            <w:r w:rsidR="007E16F7">
              <w:rPr>
                <w:rFonts w:ascii="Calibri" w:eastAsiaTheme="majorEastAsia" w:hAnsi="Calibri" w:cs="Calibri"/>
                <w:b w:val="0"/>
                <w:bCs w:val="0"/>
              </w:rPr>
              <w:t>.</w:t>
            </w:r>
          </w:p>
          <w:p w14:paraId="6D7598D0" w14:textId="4FA2E72D" w:rsidR="00847F53" w:rsidRPr="00705CED" w:rsidRDefault="00847F53" w:rsidP="001561F5">
            <w:pPr>
              <w:pStyle w:val="ListParagraph"/>
              <w:numPr>
                <w:ilvl w:val="0"/>
                <w:numId w:val="25"/>
              </w:numPr>
              <w:rPr>
                <w:rFonts w:ascii="Calibri" w:eastAsiaTheme="majorEastAsia" w:hAnsi="Calibri" w:cs="Calibri"/>
                <w:b w:val="0"/>
                <w:bCs w:val="0"/>
              </w:rPr>
            </w:pPr>
            <w:r>
              <w:rPr>
                <w:rFonts w:ascii="Calibri" w:eastAsiaTheme="majorEastAsia" w:hAnsi="Calibri" w:cs="Calibri"/>
                <w:b w:val="0"/>
                <w:bCs w:val="0"/>
              </w:rPr>
              <w:t>Provide feed</w:t>
            </w:r>
            <w:r w:rsidR="00600B48">
              <w:rPr>
                <w:rFonts w:ascii="Calibri" w:eastAsiaTheme="majorEastAsia" w:hAnsi="Calibri" w:cs="Calibri"/>
                <w:b w:val="0"/>
                <w:bCs w:val="0"/>
              </w:rPr>
              <w:t xml:space="preserve">back on the Accessibility Plan. </w:t>
            </w:r>
          </w:p>
          <w:p w14:paraId="79911BA4" w14:textId="4819E2D7" w:rsidR="007E16F7" w:rsidRPr="006205F5" w:rsidRDefault="26ADEBC2" w:rsidP="001561F5">
            <w:pPr>
              <w:pStyle w:val="ListParagraph"/>
              <w:numPr>
                <w:ilvl w:val="0"/>
                <w:numId w:val="25"/>
              </w:numPr>
              <w:rPr>
                <w:rFonts w:ascii="Calibri" w:eastAsiaTheme="majorEastAsia" w:hAnsi="Calibri" w:cs="Calibri"/>
                <w:b w:val="0"/>
                <w:bCs w:val="0"/>
              </w:rPr>
            </w:pPr>
            <w:r w:rsidRPr="6BB1EB9D">
              <w:rPr>
                <w:rFonts w:ascii="Calibri" w:eastAsiaTheme="majorEastAsia" w:hAnsi="Calibri" w:cs="Calibri"/>
                <w:b w:val="0"/>
                <w:bCs w:val="0"/>
              </w:rPr>
              <w:t xml:space="preserve">Provide opportunities for discussion, self-evaluation, and feedback related to the </w:t>
            </w:r>
            <w:r w:rsidR="2D6095DF" w:rsidRPr="6BB1EB9D">
              <w:rPr>
                <w:rFonts w:ascii="Calibri" w:eastAsiaTheme="majorEastAsia" w:hAnsi="Calibri" w:cs="Calibri"/>
                <w:b w:val="0"/>
                <w:bCs w:val="0"/>
              </w:rPr>
              <w:t xml:space="preserve">launch and work of the </w:t>
            </w:r>
            <w:r w:rsidR="10E7F9A2" w:rsidRPr="6BB1EB9D">
              <w:rPr>
                <w:rFonts w:ascii="Calibri" w:eastAsiaTheme="majorEastAsia" w:hAnsi="Calibri" w:cs="Calibri"/>
                <w:b w:val="0"/>
                <w:bCs w:val="0"/>
              </w:rPr>
              <w:t>AC</w:t>
            </w:r>
            <w:r w:rsidR="2D6095DF" w:rsidRPr="6BB1EB9D">
              <w:rPr>
                <w:rFonts w:ascii="Calibri" w:eastAsiaTheme="majorEastAsia" w:hAnsi="Calibri" w:cs="Calibri"/>
                <w:b w:val="0"/>
                <w:bCs w:val="0"/>
              </w:rPr>
              <w:t xml:space="preserve">. </w:t>
            </w:r>
          </w:p>
        </w:tc>
      </w:tr>
    </w:tbl>
    <w:p w14:paraId="46875A50" w14:textId="77777777" w:rsidR="00C93BB3" w:rsidRPr="006205F5" w:rsidRDefault="00C93BB3" w:rsidP="000C5D1C">
      <w:pPr>
        <w:spacing w:after="0" w:line="276" w:lineRule="auto"/>
        <w:rPr>
          <w:rFonts w:ascii="Calibri" w:hAnsi="Calibri" w:cs="Calibri"/>
        </w:rPr>
      </w:pPr>
    </w:p>
    <w:tbl>
      <w:tblPr>
        <w:tblStyle w:val="ListTable3-Accent5"/>
        <w:tblpPr w:leftFromText="180" w:rightFromText="180" w:vertAnchor="text" w:horzAnchor="margin" w:tblpY="110"/>
        <w:tblW w:w="0" w:type="auto"/>
        <w:tblLook w:val="04A0" w:firstRow="1" w:lastRow="0" w:firstColumn="1" w:lastColumn="0" w:noHBand="0" w:noVBand="1"/>
      </w:tblPr>
      <w:tblGrid>
        <w:gridCol w:w="9067"/>
      </w:tblGrid>
      <w:tr w:rsidR="00CC4C25" w:rsidRPr="006205F5" w14:paraId="620C27CB" w14:textId="77777777" w:rsidTr="003114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06FE3A38" w14:textId="71D285B8" w:rsidR="005057C7" w:rsidRPr="006205F5" w:rsidRDefault="005057C7" w:rsidP="001561F5">
            <w:pPr>
              <w:rPr>
                <w:rFonts w:ascii="Calibri" w:hAnsi="Calibri" w:cs="Calibri"/>
                <w:color w:val="auto"/>
              </w:rPr>
            </w:pPr>
            <w:r w:rsidRPr="006205F5">
              <w:rPr>
                <w:rFonts w:ascii="Calibri" w:hAnsi="Calibri" w:cs="Calibri"/>
                <w:color w:val="auto"/>
              </w:rPr>
              <w:t>Establish a baseline for UFV’s accessibility work</w:t>
            </w:r>
          </w:p>
        </w:tc>
      </w:tr>
      <w:tr w:rsidR="00CC4C25" w:rsidRPr="006205F5" w14:paraId="788241B5" w14:textId="77777777" w:rsidTr="00311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E45BA6" w14:textId="6AE818F2" w:rsidR="00A85000" w:rsidRPr="006205F5" w:rsidRDefault="20A3560F" w:rsidP="001561F5">
            <w:pPr>
              <w:pStyle w:val="ListParagraph"/>
              <w:numPr>
                <w:ilvl w:val="0"/>
                <w:numId w:val="25"/>
              </w:numPr>
              <w:rPr>
                <w:rFonts w:ascii="Calibri" w:hAnsi="Calibri" w:cs="Calibri"/>
                <w:b w:val="0"/>
                <w:bCs w:val="0"/>
              </w:rPr>
            </w:pPr>
            <w:r w:rsidRPr="6BB1EB9D">
              <w:rPr>
                <w:rFonts w:ascii="Calibri" w:hAnsi="Calibri" w:cs="Calibri"/>
                <w:b w:val="0"/>
                <w:bCs w:val="0"/>
              </w:rPr>
              <w:t>Identify</w:t>
            </w:r>
            <w:r w:rsidR="48783B5D" w:rsidRPr="6BB1EB9D">
              <w:rPr>
                <w:rFonts w:ascii="Calibri" w:hAnsi="Calibri" w:cs="Calibri"/>
                <w:b w:val="0"/>
                <w:bCs w:val="0"/>
              </w:rPr>
              <w:t xml:space="preserve"> </w:t>
            </w:r>
            <w:r w:rsidR="50D12A60" w:rsidRPr="6BB1EB9D">
              <w:rPr>
                <w:rFonts w:ascii="Calibri" w:hAnsi="Calibri" w:cs="Calibri"/>
                <w:b w:val="0"/>
                <w:bCs w:val="0"/>
              </w:rPr>
              <w:t>institutional</w:t>
            </w:r>
            <w:r w:rsidR="48783B5D" w:rsidRPr="6BB1EB9D">
              <w:rPr>
                <w:rFonts w:ascii="Calibri" w:hAnsi="Calibri" w:cs="Calibri"/>
                <w:b w:val="0"/>
                <w:bCs w:val="0"/>
              </w:rPr>
              <w:t xml:space="preserve"> policies</w:t>
            </w:r>
            <w:r w:rsidRPr="6BB1EB9D">
              <w:rPr>
                <w:rFonts w:ascii="Calibri" w:hAnsi="Calibri" w:cs="Calibri"/>
                <w:b w:val="0"/>
                <w:bCs w:val="0"/>
              </w:rPr>
              <w:t>, ini</w:t>
            </w:r>
            <w:r w:rsidR="1FAF18BF" w:rsidRPr="6BB1EB9D">
              <w:rPr>
                <w:rFonts w:ascii="Calibri" w:hAnsi="Calibri" w:cs="Calibri"/>
                <w:b w:val="0"/>
                <w:bCs w:val="0"/>
              </w:rPr>
              <w:t xml:space="preserve">tiatives, and </w:t>
            </w:r>
            <w:r w:rsidR="48783B5D" w:rsidRPr="6BB1EB9D">
              <w:rPr>
                <w:rFonts w:ascii="Calibri" w:hAnsi="Calibri" w:cs="Calibri"/>
                <w:b w:val="0"/>
                <w:bCs w:val="0"/>
              </w:rPr>
              <w:t>projects</w:t>
            </w:r>
            <w:r w:rsidR="1FAF18BF" w:rsidRPr="6BB1EB9D">
              <w:rPr>
                <w:rFonts w:ascii="Calibri" w:hAnsi="Calibri" w:cs="Calibri"/>
                <w:b w:val="0"/>
                <w:bCs w:val="0"/>
              </w:rPr>
              <w:t xml:space="preserve"> that</w:t>
            </w:r>
            <w:r w:rsidR="48783B5D" w:rsidRPr="6BB1EB9D">
              <w:rPr>
                <w:rFonts w:ascii="Calibri" w:hAnsi="Calibri" w:cs="Calibri"/>
                <w:b w:val="0"/>
                <w:bCs w:val="0"/>
              </w:rPr>
              <w:t xml:space="preserve"> are already developed or</w:t>
            </w:r>
            <w:r w:rsidR="50D12A60" w:rsidRPr="6BB1EB9D">
              <w:rPr>
                <w:rFonts w:ascii="Calibri" w:hAnsi="Calibri" w:cs="Calibri"/>
                <w:b w:val="0"/>
                <w:bCs w:val="0"/>
              </w:rPr>
              <w:t xml:space="preserve"> </w:t>
            </w:r>
            <w:r w:rsidR="48783B5D" w:rsidRPr="6BB1EB9D">
              <w:rPr>
                <w:rFonts w:ascii="Calibri" w:hAnsi="Calibri" w:cs="Calibri"/>
                <w:b w:val="0"/>
                <w:bCs w:val="0"/>
              </w:rPr>
              <w:t>underway</w:t>
            </w:r>
            <w:r w:rsidR="0185EC17" w:rsidRPr="6BB1EB9D">
              <w:rPr>
                <w:rFonts w:ascii="Calibri" w:hAnsi="Calibri" w:cs="Calibri"/>
                <w:b w:val="0"/>
                <w:bCs w:val="0"/>
              </w:rPr>
              <w:t>.</w:t>
            </w:r>
            <w:r w:rsidR="62B05283" w:rsidRPr="6BB1EB9D">
              <w:rPr>
                <w:rFonts w:ascii="Calibri" w:hAnsi="Calibri" w:cs="Calibri"/>
                <w:b w:val="0"/>
                <w:bCs w:val="0"/>
              </w:rPr>
              <w:t xml:space="preserve"> </w:t>
            </w:r>
          </w:p>
          <w:p w14:paraId="0D1F156A" w14:textId="738FE4E2" w:rsidR="00A85000" w:rsidRPr="006205F5" w:rsidRDefault="62B05283" w:rsidP="001561F5">
            <w:pPr>
              <w:pStyle w:val="ListParagraph"/>
              <w:numPr>
                <w:ilvl w:val="0"/>
                <w:numId w:val="25"/>
              </w:numPr>
              <w:rPr>
                <w:rFonts w:ascii="Calibri" w:hAnsi="Calibri" w:cs="Calibri"/>
                <w:b w:val="0"/>
                <w:bCs w:val="0"/>
              </w:rPr>
            </w:pPr>
            <w:r w:rsidRPr="6BB1EB9D">
              <w:rPr>
                <w:rFonts w:ascii="Calibri" w:hAnsi="Calibri" w:cs="Calibri"/>
                <w:b w:val="0"/>
                <w:bCs w:val="0"/>
              </w:rPr>
              <w:t>Identify</w:t>
            </w:r>
            <w:r w:rsidR="01EB1563" w:rsidRPr="6BB1EB9D">
              <w:rPr>
                <w:rFonts w:ascii="Calibri" w:hAnsi="Calibri" w:cs="Calibri"/>
                <w:b w:val="0"/>
                <w:bCs w:val="0"/>
              </w:rPr>
              <w:t xml:space="preserve"> achievements to date</w:t>
            </w:r>
            <w:r w:rsidR="0185EC17" w:rsidRPr="6BB1EB9D">
              <w:rPr>
                <w:rFonts w:ascii="Calibri" w:hAnsi="Calibri" w:cs="Calibri"/>
                <w:b w:val="0"/>
                <w:bCs w:val="0"/>
              </w:rPr>
              <w:t>.</w:t>
            </w:r>
          </w:p>
          <w:p w14:paraId="24C72998" w14:textId="6EB6B457" w:rsidR="006A4FB6" w:rsidRPr="006205F5" w:rsidRDefault="62B05283" w:rsidP="001561F5">
            <w:pPr>
              <w:pStyle w:val="ListParagraph"/>
              <w:numPr>
                <w:ilvl w:val="0"/>
                <w:numId w:val="25"/>
              </w:numPr>
              <w:rPr>
                <w:rFonts w:ascii="Calibri" w:hAnsi="Calibri" w:cs="Calibri"/>
                <w:b w:val="0"/>
                <w:bCs w:val="0"/>
              </w:rPr>
            </w:pPr>
            <w:r w:rsidRPr="6BB1EB9D">
              <w:rPr>
                <w:rFonts w:ascii="Calibri" w:hAnsi="Calibri" w:cs="Calibri"/>
                <w:b w:val="0"/>
                <w:bCs w:val="0"/>
              </w:rPr>
              <w:t xml:space="preserve">Identify </w:t>
            </w:r>
            <w:r w:rsidR="01EB1563" w:rsidRPr="6BB1EB9D">
              <w:rPr>
                <w:rFonts w:ascii="Calibri" w:hAnsi="Calibri" w:cs="Calibri"/>
                <w:b w:val="0"/>
                <w:bCs w:val="0"/>
              </w:rPr>
              <w:t xml:space="preserve">barriers </w:t>
            </w:r>
            <w:r w:rsidR="6EF895D0" w:rsidRPr="6BB1EB9D">
              <w:rPr>
                <w:rFonts w:ascii="Calibri" w:hAnsi="Calibri" w:cs="Calibri"/>
                <w:b w:val="0"/>
                <w:bCs w:val="0"/>
              </w:rPr>
              <w:t>found</w:t>
            </w:r>
            <w:r w:rsidR="01EB1563" w:rsidRPr="6BB1EB9D">
              <w:rPr>
                <w:rFonts w:ascii="Calibri" w:hAnsi="Calibri" w:cs="Calibri"/>
                <w:b w:val="0"/>
                <w:bCs w:val="0"/>
              </w:rPr>
              <w:t xml:space="preserve"> to date based on</w:t>
            </w:r>
            <w:r w:rsidR="0185EC17" w:rsidRPr="6BB1EB9D">
              <w:rPr>
                <w:rFonts w:ascii="Calibri" w:hAnsi="Calibri" w:cs="Calibri"/>
                <w:b w:val="0"/>
                <w:bCs w:val="0"/>
              </w:rPr>
              <w:t xml:space="preserve"> audits</w:t>
            </w:r>
            <w:r w:rsidR="5B400A61" w:rsidRPr="6BB1EB9D">
              <w:rPr>
                <w:rFonts w:ascii="Calibri" w:hAnsi="Calibri" w:cs="Calibri"/>
                <w:b w:val="0"/>
                <w:bCs w:val="0"/>
              </w:rPr>
              <w:t xml:space="preserve"> and/or</w:t>
            </w:r>
            <w:r w:rsidR="01EB1563" w:rsidRPr="6BB1EB9D">
              <w:rPr>
                <w:rFonts w:ascii="Calibri" w:hAnsi="Calibri" w:cs="Calibri"/>
                <w:b w:val="0"/>
                <w:bCs w:val="0"/>
              </w:rPr>
              <w:t xml:space="preserve"> research conducted at UFV</w:t>
            </w:r>
            <w:r w:rsidR="5B400A61" w:rsidRPr="6BB1EB9D">
              <w:rPr>
                <w:rFonts w:ascii="Calibri" w:hAnsi="Calibri" w:cs="Calibri"/>
                <w:b w:val="0"/>
                <w:bCs w:val="0"/>
              </w:rPr>
              <w:t>.</w:t>
            </w:r>
            <w:r w:rsidR="01EB1563" w:rsidRPr="6BB1EB9D">
              <w:rPr>
                <w:rFonts w:ascii="Calibri" w:hAnsi="Calibri" w:cs="Calibri"/>
                <w:b w:val="0"/>
                <w:bCs w:val="0"/>
              </w:rPr>
              <w:t xml:space="preserve"> </w:t>
            </w:r>
          </w:p>
          <w:p w14:paraId="25B7FC86" w14:textId="1117A038" w:rsidR="00DF2A1D" w:rsidRPr="00705CED" w:rsidRDefault="62FAADD6" w:rsidP="001561F5">
            <w:pPr>
              <w:pStyle w:val="ListParagraph"/>
              <w:numPr>
                <w:ilvl w:val="0"/>
                <w:numId w:val="25"/>
              </w:numPr>
              <w:rPr>
                <w:rFonts w:ascii="Calibri" w:hAnsi="Calibri" w:cs="Calibri"/>
                <w:b w:val="0"/>
                <w:bCs w:val="0"/>
              </w:rPr>
            </w:pPr>
            <w:r w:rsidRPr="006205F5">
              <w:rPr>
                <w:rFonts w:ascii="Calibri" w:hAnsi="Calibri" w:cs="Calibri"/>
                <w:b w:val="0"/>
                <w:bCs w:val="0"/>
              </w:rPr>
              <w:t>Gather existing</w:t>
            </w:r>
            <w:r w:rsidR="2C374CA5" w:rsidRPr="006205F5">
              <w:rPr>
                <w:rFonts w:ascii="Calibri" w:hAnsi="Calibri" w:cs="Calibri"/>
                <w:b w:val="0"/>
                <w:bCs w:val="0"/>
              </w:rPr>
              <w:t xml:space="preserve"> and new</w:t>
            </w:r>
            <w:r w:rsidRPr="006205F5">
              <w:rPr>
                <w:rFonts w:ascii="Calibri" w:hAnsi="Calibri" w:cs="Calibri"/>
                <w:b w:val="0"/>
                <w:bCs w:val="0"/>
              </w:rPr>
              <w:t xml:space="preserve"> data</w:t>
            </w:r>
            <w:r w:rsidR="00DB2859">
              <w:rPr>
                <w:rFonts w:ascii="Calibri" w:hAnsi="Calibri" w:cs="Calibri"/>
                <w:b w:val="0"/>
                <w:bCs w:val="0"/>
              </w:rPr>
              <w:t xml:space="preserve"> to inform understanding of current practices, experiences, gaps, etc., encom</w:t>
            </w:r>
            <w:r w:rsidR="00C5012F">
              <w:rPr>
                <w:rFonts w:ascii="Calibri" w:hAnsi="Calibri" w:cs="Calibri"/>
                <w:b w:val="0"/>
                <w:bCs w:val="0"/>
              </w:rPr>
              <w:t>passing all areas of the institution</w:t>
            </w:r>
            <w:r w:rsidRPr="006205F5">
              <w:rPr>
                <w:rFonts w:ascii="Calibri" w:hAnsi="Calibri" w:cs="Calibri"/>
                <w:b w:val="0"/>
                <w:bCs w:val="0"/>
              </w:rPr>
              <w:t>.</w:t>
            </w:r>
          </w:p>
          <w:p w14:paraId="130815EB" w14:textId="0EBBC508" w:rsidR="002A0D8B" w:rsidRPr="00B248B8" w:rsidRDefault="07513406" w:rsidP="00B248B8">
            <w:pPr>
              <w:pStyle w:val="ListParagraph"/>
              <w:numPr>
                <w:ilvl w:val="0"/>
                <w:numId w:val="25"/>
              </w:numPr>
              <w:spacing w:after="160" w:line="259" w:lineRule="auto"/>
              <w:rPr>
                <w:rFonts w:ascii="Calibri" w:hAnsi="Calibri" w:cs="Calibri"/>
                <w:b w:val="0"/>
                <w:bCs w:val="0"/>
              </w:rPr>
            </w:pPr>
            <w:r w:rsidRPr="6BB1EB9D">
              <w:rPr>
                <w:rFonts w:ascii="Calibri" w:hAnsi="Calibri" w:cs="Calibri"/>
                <w:b w:val="0"/>
                <w:bCs w:val="0"/>
              </w:rPr>
              <w:t xml:space="preserve">Identify </w:t>
            </w:r>
            <w:r w:rsidR="78004323" w:rsidRPr="6BB1EB9D">
              <w:rPr>
                <w:rFonts w:ascii="Calibri" w:hAnsi="Calibri" w:cs="Calibri"/>
                <w:b w:val="0"/>
                <w:bCs w:val="0"/>
              </w:rPr>
              <w:t>improvements that could be made to policies, procedures and practices related to accessibility</w:t>
            </w:r>
            <w:r w:rsidR="00D742AC">
              <w:rPr>
                <w:rFonts w:ascii="Calibri" w:hAnsi="Calibri" w:cs="Calibri"/>
                <w:b w:val="0"/>
                <w:bCs w:val="0"/>
              </w:rPr>
              <w:t>.</w:t>
            </w:r>
            <w:r w:rsidR="78004323" w:rsidRPr="6BB1EB9D">
              <w:rPr>
                <w:rFonts w:ascii="Calibri" w:hAnsi="Calibri" w:cs="Calibri"/>
                <w:b w:val="0"/>
                <w:bCs w:val="0"/>
              </w:rPr>
              <w:t xml:space="preserve"> </w:t>
            </w:r>
          </w:p>
          <w:p w14:paraId="5EE3ADDF" w14:textId="77777777" w:rsidR="005057C7" w:rsidRDefault="3E6046DE" w:rsidP="001561F5">
            <w:pPr>
              <w:pStyle w:val="ListParagraph"/>
              <w:numPr>
                <w:ilvl w:val="0"/>
                <w:numId w:val="25"/>
              </w:numPr>
              <w:rPr>
                <w:rFonts w:ascii="Calibri" w:hAnsi="Calibri" w:cs="Calibri"/>
              </w:rPr>
            </w:pPr>
            <w:r w:rsidRPr="6BB1EB9D">
              <w:rPr>
                <w:rFonts w:ascii="Calibri" w:hAnsi="Calibri" w:cs="Calibri"/>
                <w:b w:val="0"/>
                <w:bCs w:val="0"/>
              </w:rPr>
              <w:t>Monitor, respond to, collect, and share feedback provided through the feedback mechanisms.</w:t>
            </w:r>
          </w:p>
          <w:p w14:paraId="075F9275" w14:textId="42D71779" w:rsidR="00B2562E" w:rsidRPr="00D54C5E" w:rsidRDefault="5F4E4669" w:rsidP="00D54C5E">
            <w:pPr>
              <w:pStyle w:val="ListParagraph"/>
              <w:numPr>
                <w:ilvl w:val="0"/>
                <w:numId w:val="25"/>
              </w:numPr>
              <w:rPr>
                <w:rFonts w:ascii="Calibri" w:hAnsi="Calibri" w:cs="Calibri"/>
              </w:rPr>
            </w:pPr>
            <w:r w:rsidRPr="2D3C5BA0">
              <w:rPr>
                <w:rFonts w:ascii="Calibri" w:hAnsi="Calibri" w:cs="Calibri"/>
                <w:b w:val="0"/>
                <w:bCs w:val="0"/>
              </w:rPr>
              <w:t xml:space="preserve">Analyze information gathered and </w:t>
            </w:r>
            <w:r w:rsidR="6B59C62D" w:rsidRPr="2D3C5BA0">
              <w:rPr>
                <w:rFonts w:ascii="Calibri" w:hAnsi="Calibri" w:cs="Calibri"/>
                <w:b w:val="0"/>
                <w:bCs w:val="0"/>
              </w:rPr>
              <w:t>share findings</w:t>
            </w:r>
            <w:r w:rsidRPr="2D3C5BA0">
              <w:rPr>
                <w:rFonts w:ascii="Calibri" w:hAnsi="Calibri" w:cs="Calibri"/>
                <w:b w:val="0"/>
                <w:bCs w:val="0"/>
              </w:rPr>
              <w:t xml:space="preserve"> </w:t>
            </w:r>
            <w:r w:rsidR="1064E312" w:rsidRPr="2D3C5BA0">
              <w:rPr>
                <w:rFonts w:ascii="Calibri" w:hAnsi="Calibri" w:cs="Calibri"/>
                <w:b w:val="0"/>
                <w:bCs w:val="0"/>
              </w:rPr>
              <w:t>with</w:t>
            </w:r>
            <w:r w:rsidRPr="2D3C5BA0">
              <w:rPr>
                <w:rFonts w:ascii="Calibri" w:hAnsi="Calibri" w:cs="Calibri"/>
                <w:b w:val="0"/>
                <w:bCs w:val="0"/>
              </w:rPr>
              <w:t xml:space="preserve"> </w:t>
            </w:r>
            <w:r w:rsidR="075121EC" w:rsidRPr="2D3C5BA0">
              <w:rPr>
                <w:rFonts w:ascii="Calibri" w:hAnsi="Calibri" w:cs="Calibri"/>
                <w:b w:val="0"/>
                <w:bCs w:val="0"/>
              </w:rPr>
              <w:t xml:space="preserve">the </w:t>
            </w:r>
            <w:r w:rsidRPr="2D3C5BA0">
              <w:rPr>
                <w:rFonts w:ascii="Calibri" w:hAnsi="Calibri" w:cs="Calibri"/>
                <w:b w:val="0"/>
                <w:bCs w:val="0"/>
              </w:rPr>
              <w:t>UFV</w:t>
            </w:r>
            <w:r w:rsidR="7F2BDA1F" w:rsidRPr="2D3C5BA0">
              <w:rPr>
                <w:rFonts w:ascii="Calibri" w:hAnsi="Calibri" w:cs="Calibri"/>
                <w:b w:val="0"/>
                <w:bCs w:val="0"/>
              </w:rPr>
              <w:t xml:space="preserve"> community. </w:t>
            </w:r>
          </w:p>
        </w:tc>
      </w:tr>
    </w:tbl>
    <w:p w14:paraId="021A49D9" w14:textId="77777777" w:rsidR="002A4530" w:rsidRPr="006205F5" w:rsidRDefault="002A4530" w:rsidP="000C5D1C">
      <w:pPr>
        <w:spacing w:after="0" w:line="276" w:lineRule="auto"/>
        <w:rPr>
          <w:rFonts w:ascii="Calibri" w:hAnsi="Calibri" w:cs="Calibri"/>
        </w:rPr>
      </w:pPr>
    </w:p>
    <w:tbl>
      <w:tblPr>
        <w:tblStyle w:val="ListTable3-Accent5"/>
        <w:tblpPr w:leftFromText="180" w:rightFromText="180" w:vertAnchor="text" w:horzAnchor="margin" w:tblpY="110"/>
        <w:tblW w:w="0" w:type="auto"/>
        <w:tblLook w:val="04A0" w:firstRow="1" w:lastRow="0" w:firstColumn="1" w:lastColumn="0" w:noHBand="0" w:noVBand="1"/>
      </w:tblPr>
      <w:tblGrid>
        <w:gridCol w:w="9067"/>
      </w:tblGrid>
      <w:tr w:rsidR="00CC4C25" w:rsidRPr="006205F5" w14:paraId="1DCF0F10" w14:textId="77777777" w:rsidTr="003114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CEA9126" w14:textId="37B29A26" w:rsidR="00815FCD" w:rsidRPr="006205F5" w:rsidRDefault="00B33975" w:rsidP="001561F5">
            <w:pPr>
              <w:rPr>
                <w:rFonts w:ascii="Calibri" w:hAnsi="Calibri" w:cs="Calibri"/>
                <w:color w:val="auto"/>
              </w:rPr>
            </w:pPr>
            <w:r w:rsidRPr="006205F5">
              <w:rPr>
                <w:rFonts w:ascii="Calibri" w:hAnsi="Calibri" w:cs="Calibri"/>
                <w:color w:val="auto"/>
              </w:rPr>
              <w:t xml:space="preserve">Community </w:t>
            </w:r>
            <w:r w:rsidR="00815FCD" w:rsidRPr="006205F5">
              <w:rPr>
                <w:rFonts w:ascii="Calibri" w:hAnsi="Calibri" w:cs="Calibri"/>
                <w:color w:val="auto"/>
              </w:rPr>
              <w:t>Consultation</w:t>
            </w:r>
            <w:r w:rsidR="000E1EC2">
              <w:rPr>
                <w:rFonts w:ascii="Calibri" w:hAnsi="Calibri" w:cs="Calibri"/>
                <w:color w:val="auto"/>
              </w:rPr>
              <w:t xml:space="preserve"> and Engagement</w:t>
            </w:r>
          </w:p>
        </w:tc>
      </w:tr>
      <w:tr w:rsidR="00CC4C25" w:rsidRPr="006205F5" w14:paraId="56B9069C" w14:textId="77777777" w:rsidTr="00311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B650A3" w14:textId="78296F59" w:rsidR="00AC695C" w:rsidRPr="00FB1C8D" w:rsidRDefault="1A41E33B" w:rsidP="001561F5">
            <w:pPr>
              <w:pStyle w:val="ListParagraph"/>
              <w:numPr>
                <w:ilvl w:val="0"/>
                <w:numId w:val="25"/>
              </w:numPr>
              <w:rPr>
                <w:rFonts w:ascii="Calibri" w:hAnsi="Calibri" w:cs="Calibri"/>
                <w:b w:val="0"/>
                <w:bCs w:val="0"/>
              </w:rPr>
            </w:pPr>
            <w:r w:rsidRPr="6BB1EB9D">
              <w:rPr>
                <w:rFonts w:ascii="Calibri" w:hAnsi="Calibri" w:cs="Calibri"/>
                <w:b w:val="0"/>
                <w:bCs w:val="0"/>
              </w:rPr>
              <w:t xml:space="preserve">Develop </w:t>
            </w:r>
            <w:r w:rsidR="3AF87FEC" w:rsidRPr="6BB1EB9D">
              <w:rPr>
                <w:rFonts w:ascii="Calibri" w:hAnsi="Calibri" w:cs="Calibri"/>
                <w:b w:val="0"/>
                <w:bCs w:val="0"/>
              </w:rPr>
              <w:t>a communication/engagement framework</w:t>
            </w:r>
            <w:r w:rsidR="68205B2C" w:rsidRPr="6BB1EB9D">
              <w:rPr>
                <w:rFonts w:ascii="Calibri" w:hAnsi="Calibri" w:cs="Calibri"/>
                <w:b w:val="0"/>
                <w:bCs w:val="0"/>
              </w:rPr>
              <w:t xml:space="preserve"> to guide community communication and</w:t>
            </w:r>
            <w:r w:rsidR="4B9DE944" w:rsidRPr="6BB1EB9D">
              <w:rPr>
                <w:rFonts w:ascii="Calibri" w:hAnsi="Calibri" w:cs="Calibri"/>
                <w:b w:val="0"/>
                <w:bCs w:val="0"/>
              </w:rPr>
              <w:t xml:space="preserve"> consultation to ensure transparency in the process. </w:t>
            </w:r>
            <w:r w:rsidR="3AF87FEC" w:rsidRPr="6BB1EB9D">
              <w:rPr>
                <w:rFonts w:ascii="Calibri" w:hAnsi="Calibri" w:cs="Calibri"/>
                <w:b w:val="0"/>
                <w:bCs w:val="0"/>
              </w:rPr>
              <w:t xml:space="preserve"> </w:t>
            </w:r>
          </w:p>
          <w:p w14:paraId="287C61DA" w14:textId="2FFFE563" w:rsidR="00FB1C8D" w:rsidRPr="006205F5" w:rsidRDefault="1A41E33B" w:rsidP="001561F5">
            <w:pPr>
              <w:pStyle w:val="ListParagraph"/>
              <w:numPr>
                <w:ilvl w:val="0"/>
                <w:numId w:val="25"/>
              </w:numPr>
              <w:rPr>
                <w:rFonts w:ascii="Calibri" w:hAnsi="Calibri" w:cs="Calibri"/>
                <w:b w:val="0"/>
                <w:bCs w:val="0"/>
              </w:rPr>
            </w:pPr>
            <w:r w:rsidRPr="6BB1EB9D">
              <w:rPr>
                <w:rFonts w:ascii="Calibri" w:hAnsi="Calibri" w:cs="Calibri"/>
                <w:b w:val="0"/>
                <w:bCs w:val="0"/>
              </w:rPr>
              <w:t>Provide multiple avenues for community consultation and engagement</w:t>
            </w:r>
            <w:r w:rsidR="703A1633" w:rsidRPr="6BB1EB9D">
              <w:rPr>
                <w:rFonts w:ascii="Calibri" w:hAnsi="Calibri" w:cs="Calibri"/>
                <w:b w:val="0"/>
                <w:bCs w:val="0"/>
              </w:rPr>
              <w:t>.</w:t>
            </w:r>
          </w:p>
          <w:p w14:paraId="3D3D0A67" w14:textId="357F12ED" w:rsidR="003F29E9" w:rsidRPr="004B6818" w:rsidRDefault="0554F52A" w:rsidP="00F4172D">
            <w:pPr>
              <w:pStyle w:val="ListParagraph"/>
              <w:numPr>
                <w:ilvl w:val="0"/>
                <w:numId w:val="25"/>
              </w:numPr>
              <w:rPr>
                <w:rFonts w:ascii="Calibri" w:hAnsi="Calibri" w:cs="Calibri"/>
                <w:b w:val="0"/>
                <w:bCs w:val="0"/>
              </w:rPr>
            </w:pPr>
            <w:r w:rsidRPr="6BB1EB9D">
              <w:rPr>
                <w:rFonts w:ascii="Calibri" w:hAnsi="Calibri" w:cs="Calibri"/>
                <w:b w:val="0"/>
                <w:bCs w:val="0"/>
              </w:rPr>
              <w:t>Learn from members of the UFV community about barriers to accessibility</w:t>
            </w:r>
            <w:r w:rsidR="45686908" w:rsidRPr="6BB1EB9D">
              <w:rPr>
                <w:rFonts w:ascii="Calibri" w:hAnsi="Calibri" w:cs="Calibri"/>
                <w:b w:val="0"/>
                <w:bCs w:val="0"/>
              </w:rPr>
              <w:t xml:space="preserve"> through</w:t>
            </w:r>
            <w:r w:rsidR="78C637DC" w:rsidRPr="6BB1EB9D">
              <w:rPr>
                <w:rFonts w:ascii="Calibri" w:hAnsi="Calibri" w:cs="Calibri"/>
                <w:b w:val="0"/>
                <w:bCs w:val="0"/>
              </w:rPr>
              <w:t xml:space="preserve"> formal and </w:t>
            </w:r>
            <w:r w:rsidR="333CD043" w:rsidRPr="6BB1EB9D">
              <w:rPr>
                <w:rFonts w:ascii="Calibri" w:hAnsi="Calibri" w:cs="Calibri"/>
                <w:b w:val="0"/>
                <w:bCs w:val="0"/>
              </w:rPr>
              <w:t>informal means, such as</w:t>
            </w:r>
            <w:r w:rsidRPr="6BB1EB9D">
              <w:rPr>
                <w:rFonts w:ascii="Calibri" w:hAnsi="Calibri" w:cs="Calibri"/>
                <w:b w:val="0"/>
                <w:bCs w:val="0"/>
              </w:rPr>
              <w:t xml:space="preserve"> focus groups, </w:t>
            </w:r>
            <w:r w:rsidR="7390ED78" w:rsidRPr="6BB1EB9D">
              <w:rPr>
                <w:rFonts w:ascii="Calibri" w:hAnsi="Calibri" w:cs="Calibri"/>
                <w:b w:val="0"/>
                <w:bCs w:val="0"/>
              </w:rPr>
              <w:t xml:space="preserve">interviews, </w:t>
            </w:r>
            <w:r w:rsidRPr="6BB1EB9D">
              <w:rPr>
                <w:rFonts w:ascii="Calibri" w:hAnsi="Calibri" w:cs="Calibri"/>
                <w:b w:val="0"/>
                <w:bCs w:val="0"/>
              </w:rPr>
              <w:t>climate survey</w:t>
            </w:r>
            <w:r w:rsidR="703A1633" w:rsidRPr="6BB1EB9D">
              <w:rPr>
                <w:rFonts w:ascii="Calibri" w:hAnsi="Calibri" w:cs="Calibri"/>
                <w:b w:val="0"/>
                <w:bCs w:val="0"/>
              </w:rPr>
              <w:t>s</w:t>
            </w:r>
            <w:r w:rsidRPr="6BB1EB9D">
              <w:rPr>
                <w:rFonts w:ascii="Calibri" w:hAnsi="Calibri" w:cs="Calibri"/>
                <w:b w:val="0"/>
                <w:bCs w:val="0"/>
              </w:rPr>
              <w:t>/barrier survey</w:t>
            </w:r>
            <w:r w:rsidR="703A1633" w:rsidRPr="6BB1EB9D">
              <w:rPr>
                <w:rFonts w:ascii="Calibri" w:hAnsi="Calibri" w:cs="Calibri"/>
                <w:b w:val="0"/>
                <w:bCs w:val="0"/>
              </w:rPr>
              <w:t>s</w:t>
            </w:r>
            <w:r w:rsidR="49D09861" w:rsidRPr="6BB1EB9D">
              <w:rPr>
                <w:rFonts w:ascii="Calibri" w:hAnsi="Calibri" w:cs="Calibri"/>
                <w:b w:val="0"/>
                <w:bCs w:val="0"/>
              </w:rPr>
              <w:t xml:space="preserve">, </w:t>
            </w:r>
            <w:r w:rsidR="5F7B8DF9" w:rsidRPr="6BB1EB9D">
              <w:rPr>
                <w:rFonts w:ascii="Calibri" w:hAnsi="Calibri" w:cs="Calibri"/>
                <w:b w:val="0"/>
                <w:bCs w:val="0"/>
              </w:rPr>
              <w:t>sharing circles, conversations, etc.</w:t>
            </w:r>
          </w:p>
          <w:p w14:paraId="639BD892" w14:textId="5399C0B1" w:rsidR="004B6818" w:rsidRPr="00F4172D" w:rsidRDefault="3419AF25" w:rsidP="00F4172D">
            <w:pPr>
              <w:pStyle w:val="ListParagraph"/>
              <w:numPr>
                <w:ilvl w:val="0"/>
                <w:numId w:val="25"/>
              </w:numPr>
              <w:rPr>
                <w:rFonts w:ascii="Calibri" w:hAnsi="Calibri" w:cs="Calibri"/>
                <w:b w:val="0"/>
                <w:bCs w:val="0"/>
              </w:rPr>
            </w:pPr>
            <w:r w:rsidRPr="2D3C5BA0">
              <w:rPr>
                <w:rFonts w:ascii="Calibri" w:hAnsi="Calibri" w:cs="Calibri"/>
                <w:b w:val="0"/>
                <w:bCs w:val="0"/>
              </w:rPr>
              <w:t xml:space="preserve">Determine an approach </w:t>
            </w:r>
            <w:r w:rsidR="3C14E245" w:rsidRPr="2D3C5BA0">
              <w:rPr>
                <w:rFonts w:ascii="Calibri" w:hAnsi="Calibri" w:cs="Calibri"/>
                <w:b w:val="0"/>
                <w:bCs w:val="0"/>
              </w:rPr>
              <w:t>for</w:t>
            </w:r>
            <w:r w:rsidR="4A166E79" w:rsidRPr="2D3C5BA0">
              <w:rPr>
                <w:rFonts w:ascii="Calibri" w:hAnsi="Calibri" w:cs="Calibri"/>
                <w:b w:val="0"/>
                <w:bCs w:val="0"/>
              </w:rPr>
              <w:t xml:space="preserve"> </w:t>
            </w:r>
            <w:r w:rsidR="671F6842" w:rsidRPr="2D3C5BA0">
              <w:rPr>
                <w:rFonts w:ascii="Calibri" w:hAnsi="Calibri" w:cs="Calibri"/>
                <w:b w:val="0"/>
                <w:bCs w:val="0"/>
              </w:rPr>
              <w:t>assessing</w:t>
            </w:r>
            <w:r w:rsidR="408B7BE6" w:rsidRPr="2D3C5BA0">
              <w:rPr>
                <w:rFonts w:ascii="Calibri" w:hAnsi="Calibri" w:cs="Calibri"/>
                <w:b w:val="0"/>
                <w:bCs w:val="0"/>
              </w:rPr>
              <w:t xml:space="preserve"> </w:t>
            </w:r>
            <w:r w:rsidR="1A5B3800" w:rsidRPr="2D3C5BA0">
              <w:rPr>
                <w:rFonts w:ascii="Calibri" w:hAnsi="Calibri" w:cs="Calibri"/>
                <w:b w:val="0"/>
                <w:bCs w:val="0"/>
              </w:rPr>
              <w:t>the effectiveness of the community consultation framework</w:t>
            </w:r>
            <w:r w:rsidR="00D742AC">
              <w:rPr>
                <w:rFonts w:ascii="Calibri" w:hAnsi="Calibri" w:cs="Calibri"/>
                <w:b w:val="0"/>
                <w:bCs w:val="0"/>
              </w:rPr>
              <w:t>.</w:t>
            </w:r>
            <w:r w:rsidR="1A5B3800" w:rsidRPr="2D3C5BA0">
              <w:rPr>
                <w:rFonts w:ascii="Calibri" w:hAnsi="Calibri" w:cs="Calibri"/>
                <w:b w:val="0"/>
                <w:bCs w:val="0"/>
              </w:rPr>
              <w:t xml:space="preserve">  </w:t>
            </w:r>
          </w:p>
          <w:p w14:paraId="15075E4A" w14:textId="3789C72C" w:rsidR="004B6818" w:rsidRPr="00F4172D" w:rsidRDefault="5C153E30" w:rsidP="00F4172D">
            <w:pPr>
              <w:pStyle w:val="ListParagraph"/>
              <w:numPr>
                <w:ilvl w:val="0"/>
                <w:numId w:val="25"/>
              </w:numPr>
              <w:rPr>
                <w:rFonts w:ascii="Calibri" w:hAnsi="Calibri" w:cs="Calibri"/>
              </w:rPr>
            </w:pPr>
            <w:r w:rsidRPr="2D3C5BA0">
              <w:rPr>
                <w:rFonts w:ascii="Calibri" w:hAnsi="Calibri" w:cs="Calibri"/>
                <w:b w:val="0"/>
                <w:bCs w:val="0"/>
              </w:rPr>
              <w:t>Analyze information gathered and share findings with the UFV community.</w:t>
            </w:r>
          </w:p>
        </w:tc>
      </w:tr>
    </w:tbl>
    <w:p w14:paraId="65975A0F" w14:textId="77777777" w:rsidR="000C5D1C" w:rsidRDefault="000C5D1C" w:rsidP="000C5D1C">
      <w:pPr>
        <w:spacing w:after="0" w:line="276" w:lineRule="auto"/>
        <w:rPr>
          <w:rFonts w:ascii="Calibri" w:hAnsi="Calibri" w:cs="Calibri"/>
        </w:rPr>
      </w:pPr>
    </w:p>
    <w:tbl>
      <w:tblPr>
        <w:tblStyle w:val="ListTable3-Accent5"/>
        <w:tblpPr w:leftFromText="180" w:rightFromText="180" w:vertAnchor="text" w:horzAnchor="margin" w:tblpY="110"/>
        <w:tblW w:w="0" w:type="auto"/>
        <w:tblLook w:val="04A0" w:firstRow="1" w:lastRow="0" w:firstColumn="1" w:lastColumn="0" w:noHBand="0" w:noVBand="1"/>
      </w:tblPr>
      <w:tblGrid>
        <w:gridCol w:w="9067"/>
      </w:tblGrid>
      <w:tr w:rsidR="000E1EC2" w:rsidRPr="000E1EC2" w14:paraId="76B75361" w14:textId="77777777" w:rsidTr="003114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4FF06DD" w14:textId="65A9325A" w:rsidR="000E1EC2" w:rsidRPr="000E1EC2" w:rsidRDefault="00962797" w:rsidP="001561F5">
            <w:pPr>
              <w:rPr>
                <w:rFonts w:ascii="Calibri" w:hAnsi="Calibri" w:cs="Calibri"/>
                <w:color w:val="auto"/>
              </w:rPr>
            </w:pPr>
            <w:r>
              <w:rPr>
                <w:rFonts w:ascii="Calibri" w:hAnsi="Calibri" w:cs="Calibri"/>
                <w:color w:val="auto"/>
              </w:rPr>
              <w:t>Capacity Building: Preparing for Change</w:t>
            </w:r>
          </w:p>
        </w:tc>
      </w:tr>
      <w:tr w:rsidR="000E1EC2" w:rsidRPr="000E1EC2" w14:paraId="25430BAA" w14:textId="77777777" w:rsidTr="00311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A45037" w14:textId="7C022D97" w:rsidR="003A7A9D" w:rsidRPr="00705CED" w:rsidRDefault="00962797" w:rsidP="001561F5">
            <w:pPr>
              <w:numPr>
                <w:ilvl w:val="0"/>
                <w:numId w:val="25"/>
              </w:numPr>
              <w:rPr>
                <w:rFonts w:ascii="Calibri" w:hAnsi="Calibri" w:cs="Calibri"/>
                <w:b w:val="0"/>
                <w:bCs w:val="0"/>
              </w:rPr>
            </w:pPr>
            <w:r>
              <w:rPr>
                <w:rFonts w:ascii="Calibri" w:hAnsi="Calibri" w:cs="Calibri"/>
                <w:b w:val="0"/>
                <w:bCs w:val="0"/>
              </w:rPr>
              <w:t>Develop a communications plan that amplifies th</w:t>
            </w:r>
            <w:r w:rsidR="00EE5963">
              <w:rPr>
                <w:rFonts w:ascii="Calibri" w:hAnsi="Calibri" w:cs="Calibri"/>
                <w:b w:val="0"/>
                <w:bCs w:val="0"/>
              </w:rPr>
              <w:t>e</w:t>
            </w:r>
            <w:r>
              <w:rPr>
                <w:rFonts w:ascii="Calibri" w:hAnsi="Calibri" w:cs="Calibri"/>
                <w:b w:val="0"/>
                <w:bCs w:val="0"/>
              </w:rPr>
              <w:t xml:space="preserve"> voices of those with disabilities to increase awareness at UFV </w:t>
            </w:r>
            <w:r w:rsidR="002F7FEA">
              <w:rPr>
                <w:rFonts w:ascii="Calibri" w:hAnsi="Calibri" w:cs="Calibri"/>
                <w:b w:val="0"/>
                <w:bCs w:val="0"/>
              </w:rPr>
              <w:t>about accessibility issues</w:t>
            </w:r>
            <w:r w:rsidR="00753CD7">
              <w:rPr>
                <w:rFonts w:ascii="Calibri" w:hAnsi="Calibri" w:cs="Calibri"/>
                <w:b w:val="0"/>
                <w:bCs w:val="0"/>
              </w:rPr>
              <w:t>.</w:t>
            </w:r>
          </w:p>
          <w:p w14:paraId="554C51B8" w14:textId="0D11C4F0" w:rsidR="00A07A49" w:rsidRPr="003A7A9D" w:rsidRDefault="40AE6DA9" w:rsidP="001561F5">
            <w:pPr>
              <w:numPr>
                <w:ilvl w:val="0"/>
                <w:numId w:val="25"/>
              </w:numPr>
              <w:rPr>
                <w:rFonts w:ascii="Calibri" w:hAnsi="Calibri" w:cs="Calibri"/>
                <w:b w:val="0"/>
                <w:bCs w:val="0"/>
              </w:rPr>
            </w:pPr>
            <w:r w:rsidRPr="6BB1EB9D">
              <w:rPr>
                <w:rFonts w:ascii="Calibri" w:hAnsi="Calibri" w:cs="Calibri"/>
                <w:b w:val="0"/>
                <w:bCs w:val="0"/>
              </w:rPr>
              <w:t xml:space="preserve">Encourage personal and social responsibility and collective problem solving </w:t>
            </w:r>
            <w:r w:rsidR="34CE0F88" w:rsidRPr="6BB1EB9D">
              <w:rPr>
                <w:rFonts w:ascii="Calibri" w:hAnsi="Calibri" w:cs="Calibri"/>
                <w:b w:val="0"/>
                <w:bCs w:val="0"/>
              </w:rPr>
              <w:t>a</w:t>
            </w:r>
            <w:r w:rsidR="35ACE0F3" w:rsidRPr="6BB1EB9D">
              <w:rPr>
                <w:rFonts w:ascii="Calibri" w:hAnsi="Calibri" w:cs="Calibri"/>
                <w:b w:val="0"/>
                <w:bCs w:val="0"/>
              </w:rPr>
              <w:t>round ach</w:t>
            </w:r>
            <w:r w:rsidR="751F8181" w:rsidRPr="6BB1EB9D">
              <w:rPr>
                <w:rFonts w:ascii="Calibri" w:hAnsi="Calibri" w:cs="Calibri"/>
                <w:b w:val="0"/>
                <w:bCs w:val="0"/>
              </w:rPr>
              <w:t>ieving UFV’s accessibility goals.</w:t>
            </w:r>
          </w:p>
          <w:p w14:paraId="2B8EB6D1" w14:textId="190CC15C" w:rsidR="000E1EC2" w:rsidRPr="00F7675A" w:rsidRDefault="32BF78F3" w:rsidP="001561F5">
            <w:pPr>
              <w:numPr>
                <w:ilvl w:val="0"/>
                <w:numId w:val="25"/>
              </w:numPr>
              <w:rPr>
                <w:rFonts w:ascii="Calibri" w:hAnsi="Calibri" w:cs="Calibri"/>
                <w:b w:val="0"/>
                <w:bCs w:val="0"/>
              </w:rPr>
            </w:pPr>
            <w:r w:rsidRPr="6BB1EB9D">
              <w:rPr>
                <w:rFonts w:ascii="Calibri" w:hAnsi="Calibri" w:cs="Calibri"/>
                <w:b w:val="0"/>
                <w:bCs w:val="0"/>
              </w:rPr>
              <w:t>Identify</w:t>
            </w:r>
            <w:r w:rsidR="5E34C461" w:rsidRPr="00D742AC">
              <w:rPr>
                <w:rFonts w:ascii="Calibri" w:hAnsi="Calibri" w:cs="Calibri"/>
                <w:b w:val="0"/>
                <w:bCs w:val="0"/>
              </w:rPr>
              <w:t xml:space="preserve">, </w:t>
            </w:r>
            <w:r w:rsidR="0F7E6658" w:rsidRPr="00D742AC">
              <w:rPr>
                <w:rFonts w:ascii="Calibri" w:hAnsi="Calibri" w:cs="Calibri"/>
                <w:b w:val="0"/>
                <w:bCs w:val="0"/>
              </w:rPr>
              <w:t>create,</w:t>
            </w:r>
            <w:r w:rsidRPr="00D742AC">
              <w:rPr>
                <w:rFonts w:ascii="Calibri" w:hAnsi="Calibri" w:cs="Calibri"/>
                <w:b w:val="0"/>
                <w:bCs w:val="0"/>
              </w:rPr>
              <w:t xml:space="preserve"> </w:t>
            </w:r>
            <w:r w:rsidRPr="6BB1EB9D">
              <w:rPr>
                <w:rFonts w:ascii="Calibri" w:hAnsi="Calibri" w:cs="Calibri"/>
                <w:b w:val="0"/>
                <w:bCs w:val="0"/>
              </w:rPr>
              <w:t xml:space="preserve">and promote opportunities for learning about accessibility and </w:t>
            </w:r>
            <w:r w:rsidR="00F85F81">
              <w:rPr>
                <w:rFonts w:ascii="Calibri" w:hAnsi="Calibri" w:cs="Calibri"/>
                <w:b w:val="0"/>
                <w:bCs w:val="0"/>
              </w:rPr>
              <w:t xml:space="preserve">accessibility issues </w:t>
            </w:r>
            <w:r w:rsidR="5A1A1A20" w:rsidRPr="6BB1EB9D">
              <w:rPr>
                <w:rFonts w:ascii="Calibri" w:hAnsi="Calibri" w:cs="Calibri"/>
                <w:b w:val="0"/>
                <w:bCs w:val="0"/>
              </w:rPr>
              <w:t>through training and information-sharing</w:t>
            </w:r>
            <w:r w:rsidR="75DC0AA8" w:rsidRPr="6BB1EB9D">
              <w:rPr>
                <w:rFonts w:ascii="Calibri" w:hAnsi="Calibri" w:cs="Calibri"/>
                <w:b w:val="0"/>
                <w:bCs w:val="0"/>
              </w:rPr>
              <w:t>.</w:t>
            </w:r>
          </w:p>
          <w:p w14:paraId="1E6BABED" w14:textId="550B4CE3" w:rsidR="00A17B72" w:rsidRPr="00F92A1B" w:rsidRDefault="00A17B72" w:rsidP="00D742AC">
            <w:pPr>
              <w:numPr>
                <w:ilvl w:val="0"/>
                <w:numId w:val="25"/>
              </w:numPr>
              <w:rPr>
                <w:rFonts w:ascii="Calibri" w:hAnsi="Calibri" w:cs="Calibri"/>
                <w:b w:val="0"/>
                <w:bCs w:val="0"/>
              </w:rPr>
            </w:pPr>
            <w:r w:rsidRPr="00CA4887">
              <w:rPr>
                <w:rFonts w:ascii="Calibri" w:hAnsi="Calibri" w:cs="Calibri"/>
                <w:b w:val="0"/>
                <w:bCs w:val="0"/>
              </w:rPr>
              <w:t xml:space="preserve">Identify resources that can support UFV’s collective and individual work and make them widely </w:t>
            </w:r>
            <w:r>
              <w:rPr>
                <w:rFonts w:ascii="Calibri" w:hAnsi="Calibri" w:cs="Calibri"/>
                <w:b w:val="0"/>
                <w:bCs w:val="0"/>
              </w:rPr>
              <w:t>accessible</w:t>
            </w:r>
            <w:r w:rsidRPr="00CA4887">
              <w:rPr>
                <w:rFonts w:ascii="Calibri" w:hAnsi="Calibri" w:cs="Calibri"/>
                <w:b w:val="0"/>
                <w:bCs w:val="0"/>
              </w:rPr>
              <w:t>.</w:t>
            </w:r>
          </w:p>
          <w:p w14:paraId="60407E88" w14:textId="23AF7539" w:rsidR="00F7675A" w:rsidRPr="000E1EC2" w:rsidRDefault="18D6781C" w:rsidP="00D742AC">
            <w:pPr>
              <w:numPr>
                <w:ilvl w:val="0"/>
                <w:numId w:val="25"/>
              </w:numPr>
              <w:rPr>
                <w:rFonts w:ascii="Calibri" w:hAnsi="Calibri" w:cs="Calibri"/>
                <w:b w:val="0"/>
                <w:bCs w:val="0"/>
              </w:rPr>
            </w:pPr>
            <w:r w:rsidRPr="6BB1EB9D">
              <w:rPr>
                <w:rFonts w:ascii="Calibri" w:hAnsi="Calibri" w:cs="Calibri"/>
                <w:b w:val="0"/>
                <w:bCs w:val="0"/>
              </w:rPr>
              <w:t>Consider mechanisms for assessing the outcomes of capacity building work.</w:t>
            </w:r>
          </w:p>
        </w:tc>
      </w:tr>
    </w:tbl>
    <w:p w14:paraId="782534C1" w14:textId="77777777" w:rsidR="006E4681" w:rsidRPr="006205F5" w:rsidRDefault="006E4681" w:rsidP="001561F5">
      <w:pPr>
        <w:spacing w:after="0" w:line="360" w:lineRule="auto"/>
        <w:rPr>
          <w:rFonts w:ascii="Calibri" w:hAnsi="Calibri" w:cs="Calibri"/>
        </w:rPr>
      </w:pPr>
    </w:p>
    <w:p w14:paraId="37378826" w14:textId="2C2225E2" w:rsidR="001B7ABA" w:rsidRDefault="001B7ABA" w:rsidP="001561F5">
      <w:pPr>
        <w:pStyle w:val="Heading2"/>
      </w:pPr>
      <w:r>
        <w:t>Contact Us:</w:t>
      </w:r>
    </w:p>
    <w:p w14:paraId="55102967" w14:textId="77777777" w:rsidR="006E4681" w:rsidRDefault="006E4681" w:rsidP="00AB247C">
      <w:pPr>
        <w:spacing w:after="0" w:line="276" w:lineRule="auto"/>
        <w:rPr>
          <w:rFonts w:ascii="Calibri" w:hAnsi="Calibri" w:cs="Calibri"/>
        </w:rPr>
      </w:pPr>
    </w:p>
    <w:p w14:paraId="5D57CAEA" w14:textId="0CE5DD93" w:rsidR="000C5D1C" w:rsidRPr="006205F5" w:rsidRDefault="001B7ABA" w:rsidP="001561F5">
      <w:pPr>
        <w:spacing w:after="0" w:line="360" w:lineRule="auto"/>
        <w:rPr>
          <w:rFonts w:ascii="Calibri" w:hAnsi="Calibri" w:cs="Calibri"/>
        </w:rPr>
      </w:pPr>
      <w:r w:rsidRPr="00486829">
        <w:rPr>
          <w:rFonts w:ascii="Calibri" w:hAnsi="Calibri" w:cs="Calibri"/>
        </w:rPr>
        <w:t xml:space="preserve">Email </w:t>
      </w:r>
      <w:hyperlink r:id="rId14" w:history="1">
        <w:r w:rsidRPr="00486829">
          <w:rPr>
            <w:rStyle w:val="Hyperlink"/>
            <w:rFonts w:ascii="Calibri" w:hAnsi="Calibri" w:cs="Calibri"/>
          </w:rPr>
          <w:t>Accessible UFV</w:t>
        </w:r>
      </w:hyperlink>
      <w:r w:rsidR="001B0E84">
        <w:rPr>
          <w:rFonts w:ascii="Calibri" w:hAnsi="Calibri" w:cs="Calibri"/>
        </w:rPr>
        <w:t>,</w:t>
      </w:r>
      <w:r w:rsidR="00AC5957">
        <w:rPr>
          <w:rFonts w:ascii="Calibri" w:hAnsi="Calibri" w:cs="Calibri"/>
        </w:rPr>
        <w:t xml:space="preserve"> </w:t>
      </w:r>
      <w:r w:rsidRPr="001B7ABA">
        <w:rPr>
          <w:rFonts w:ascii="Calibri" w:hAnsi="Calibri" w:cs="Calibri"/>
        </w:rPr>
        <w:t xml:space="preserve">phone </w:t>
      </w:r>
      <w:r w:rsidR="008657A8">
        <w:rPr>
          <w:rFonts w:ascii="Calibri" w:hAnsi="Calibri" w:cs="Calibri"/>
        </w:rPr>
        <w:t>604-557-4045</w:t>
      </w:r>
      <w:r w:rsidRPr="001B7ABA">
        <w:rPr>
          <w:rFonts w:ascii="Calibri" w:hAnsi="Calibri" w:cs="Calibri"/>
        </w:rPr>
        <w:t xml:space="preserve">, or provide comments through the </w:t>
      </w:r>
      <w:hyperlink r:id="rId15" w:history="1">
        <w:r w:rsidR="00F402B7" w:rsidRPr="00F14B99">
          <w:rPr>
            <w:rStyle w:val="Hyperlink"/>
            <w:rFonts w:ascii="Calibri" w:hAnsi="Calibri" w:cs="Calibri"/>
          </w:rPr>
          <w:t>Accessible UFV</w:t>
        </w:r>
      </w:hyperlink>
      <w:r w:rsidR="00F402B7">
        <w:rPr>
          <w:rFonts w:ascii="Calibri" w:hAnsi="Calibri" w:cs="Calibri"/>
        </w:rPr>
        <w:t xml:space="preserve"> </w:t>
      </w:r>
      <w:r w:rsidRPr="001B7ABA">
        <w:rPr>
          <w:rFonts w:ascii="Calibri" w:hAnsi="Calibri" w:cs="Calibri"/>
        </w:rPr>
        <w:t>website regarding the Plan and barriers to individuals in or interacting with UFV.</w:t>
      </w:r>
    </w:p>
    <w:sectPr w:rsidR="000C5D1C" w:rsidRPr="006205F5" w:rsidSect="00301003">
      <w:headerReference w:type="even" r:id="rId16"/>
      <w:headerReference w:type="default" r:id="rId17"/>
      <w:footerReference w:type="default" r:id="rId18"/>
      <w:headerReference w:type="first" r:id="rId19"/>
      <w:endnotePr>
        <w:numFmt w:val="decimal"/>
      </w:endnotePr>
      <w:pgSz w:w="12240" w:h="15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498C7" w14:textId="77777777" w:rsidR="00733AB7" w:rsidRDefault="00733AB7" w:rsidP="0020788E">
      <w:pPr>
        <w:spacing w:after="0" w:line="240" w:lineRule="auto"/>
      </w:pPr>
      <w:r>
        <w:separator/>
      </w:r>
    </w:p>
  </w:endnote>
  <w:endnote w:type="continuationSeparator" w:id="0">
    <w:p w14:paraId="1D44A670" w14:textId="77777777" w:rsidR="00733AB7" w:rsidRDefault="00733AB7" w:rsidP="0020788E">
      <w:pPr>
        <w:spacing w:after="0" w:line="240" w:lineRule="auto"/>
      </w:pPr>
      <w:r>
        <w:continuationSeparator/>
      </w:r>
    </w:p>
  </w:endnote>
  <w:endnote w:type="continuationNotice" w:id="1">
    <w:p w14:paraId="58F31B70" w14:textId="77777777" w:rsidR="00733AB7" w:rsidRDefault="00733AB7">
      <w:pPr>
        <w:spacing w:after="0" w:line="240" w:lineRule="auto"/>
      </w:pPr>
    </w:p>
  </w:endnote>
  <w:endnote w:id="2">
    <w:p w14:paraId="6675618D" w14:textId="11B6CA51" w:rsidR="00BB5C85" w:rsidRDefault="00C151F1" w:rsidP="00BB5C85">
      <w:pPr>
        <w:pStyle w:val="Heading1"/>
      </w:pPr>
      <w:r>
        <w:t>R</w:t>
      </w:r>
      <w:r w:rsidR="00F56202">
        <w:t>eferences</w:t>
      </w:r>
    </w:p>
    <w:p w14:paraId="16E6AC4E" w14:textId="1E9F75C2" w:rsidR="009930B0" w:rsidRPr="008E211E" w:rsidRDefault="009930B0" w:rsidP="00C75D68">
      <w:pPr>
        <w:pStyle w:val="EndnoteText"/>
        <w:rPr>
          <w:lang w:val="en-US"/>
        </w:rPr>
      </w:pPr>
      <w:r>
        <w:rPr>
          <w:rStyle w:val="EndnoteReference"/>
        </w:rPr>
        <w:endnoteRef/>
      </w:r>
      <w:r>
        <w:t xml:space="preserve"> </w:t>
      </w:r>
      <w:r>
        <w:rPr>
          <w:lang w:val="en-US"/>
        </w:rPr>
        <w:t>Government of Canada, “</w:t>
      </w:r>
      <w:r w:rsidRPr="00CA4D92">
        <w:rPr>
          <w:lang w:val="en-US"/>
        </w:rPr>
        <w:t>Consulting persons with disabilities</w:t>
      </w:r>
      <w:r>
        <w:rPr>
          <w:lang w:val="en-US"/>
        </w:rPr>
        <w:t xml:space="preserve"> - </w:t>
      </w:r>
      <w:r w:rsidRPr="00FF37E3">
        <w:rPr>
          <w:lang w:val="en-US"/>
        </w:rPr>
        <w:t>Annex: Inclusive language considerations</w:t>
      </w:r>
      <w:r>
        <w:rPr>
          <w:lang w:val="en-US"/>
        </w:rPr>
        <w:t xml:space="preserve">,” </w:t>
      </w:r>
      <w:hyperlink r:id="rId1" w:history="1">
        <w:r w:rsidRPr="00B01488">
          <w:rPr>
            <w:rStyle w:val="Hyperlink"/>
            <w:lang w:val="en-US"/>
          </w:rPr>
          <w:t>https://www.canada.ca/en/employment-social-development/programs/accessible-canada-regulations-guidance/consultation/inclusive-language.html</w:t>
        </w:r>
      </w:hyperlink>
      <w:r>
        <w:rPr>
          <w:lang w:val="en-US"/>
        </w:rPr>
        <w:t xml:space="preserve"> </w:t>
      </w:r>
    </w:p>
  </w:endnote>
  <w:endnote w:id="3">
    <w:p w14:paraId="31E84908" w14:textId="020C6BAD" w:rsidR="00654CB4" w:rsidRPr="008E0B9D" w:rsidRDefault="00654CB4">
      <w:pPr>
        <w:pStyle w:val="EndnoteText"/>
        <w:rPr>
          <w:lang w:val="en-US"/>
        </w:rPr>
      </w:pPr>
      <w:r>
        <w:rPr>
          <w:rStyle w:val="EndnoteReference"/>
        </w:rPr>
        <w:endnoteRef/>
      </w:r>
      <w:r>
        <w:t xml:space="preserve"> </w:t>
      </w:r>
      <w:r w:rsidRPr="007B2396">
        <w:t>Government of Canada (Employment and Social Development Canada), “Towards an Accessible Canada”, modified 202</w:t>
      </w:r>
      <w:r>
        <w:t>3</w:t>
      </w:r>
      <w:r w:rsidRPr="007B2396">
        <w:t>-0</w:t>
      </w:r>
      <w:r>
        <w:t>1</w:t>
      </w:r>
      <w:r w:rsidRPr="007B2396">
        <w:t>-</w:t>
      </w:r>
      <w:r>
        <w:t>23</w:t>
      </w:r>
      <w:r w:rsidRPr="007B2396">
        <w:t xml:space="preserve">, </w:t>
      </w:r>
      <w:hyperlink r:id="rId2" w:history="1">
        <w:r w:rsidRPr="006B051D">
          <w:rPr>
            <w:rStyle w:val="Hyperlink"/>
          </w:rPr>
          <w:t>https://www.canada.ca/en/employment-social-development/programs/accessible-canada.html</w:t>
        </w:r>
      </w:hyperlink>
      <w:r w:rsidRPr="007B2396">
        <w:t>.</w:t>
      </w:r>
      <w:r>
        <w:t xml:space="preserve"> </w:t>
      </w:r>
    </w:p>
  </w:endnote>
  <w:endnote w:id="4">
    <w:p w14:paraId="0621A4CD" w14:textId="77777777" w:rsidR="00654CB4" w:rsidRPr="008A4244" w:rsidRDefault="00654CB4" w:rsidP="00A0484F">
      <w:pPr>
        <w:pStyle w:val="EndnoteText"/>
        <w:rPr>
          <w:lang w:val="en-US"/>
        </w:rPr>
      </w:pPr>
      <w:r>
        <w:rPr>
          <w:rStyle w:val="EndnoteReference"/>
        </w:rPr>
        <w:endnoteRef/>
      </w:r>
      <w:r>
        <w:t xml:space="preserve"> </w:t>
      </w:r>
      <w:r w:rsidRPr="00493581">
        <w:t>British Columbia Framework for Accessibility Legislation</w:t>
      </w:r>
      <w:r>
        <w:t xml:space="preserve">, </w:t>
      </w:r>
      <w:hyperlink r:id="rId3" w:history="1">
        <w:r w:rsidRPr="00B01488">
          <w:rPr>
            <w:rStyle w:val="Hyperlink"/>
          </w:rPr>
          <w:t>https://www2.gov.bc.ca/assets/gov/government/about-the-bc-government/accessible-bc/disability-consultation/2019-consultation/framework-for-accessibility-legislation.pdf</w:t>
        </w:r>
      </w:hyperlink>
      <w:r>
        <w:t xml:space="preserve"> </w:t>
      </w:r>
    </w:p>
  </w:endnote>
  <w:endnote w:id="5">
    <w:p w14:paraId="268876A6" w14:textId="352D9FE7" w:rsidR="00654CB4" w:rsidRDefault="00654CB4" w:rsidP="000768C0">
      <w:pPr>
        <w:pStyle w:val="EndnoteText"/>
      </w:pPr>
      <w:r>
        <w:rPr>
          <w:rStyle w:val="EndnoteReference"/>
        </w:rPr>
        <w:endnoteRef/>
      </w:r>
      <w:r>
        <w:t xml:space="preserve"> </w:t>
      </w:r>
      <w:r w:rsidR="002B4CB3">
        <w:t xml:space="preserve">Government of BC, </w:t>
      </w:r>
      <w:r w:rsidR="002B4CB3">
        <w:rPr>
          <w:i/>
          <w:iCs/>
        </w:rPr>
        <w:t>Accessible British Columbia Act</w:t>
      </w:r>
      <w:r w:rsidR="002B4CB3">
        <w:t xml:space="preserve">, 2021, </w:t>
      </w:r>
      <w:hyperlink r:id="rId4" w:anchor="section1" w:history="1">
        <w:r w:rsidR="002B4CB3" w:rsidRPr="00090C30">
          <w:rPr>
            <w:rStyle w:val="Hyperlink"/>
          </w:rPr>
          <w:t>Accessible British Columbia Act (gov.bc.ca)</w:t>
        </w:r>
      </w:hyperlink>
    </w:p>
  </w:endnote>
  <w:endnote w:id="6">
    <w:p w14:paraId="0FF9B9B4" w14:textId="77777777" w:rsidR="00654CB4" w:rsidRPr="003D3288" w:rsidRDefault="00654CB4" w:rsidP="00961EA1">
      <w:pPr>
        <w:pStyle w:val="EndnoteText"/>
        <w:rPr>
          <w:lang w:val="en-US"/>
        </w:rPr>
      </w:pPr>
      <w:r>
        <w:rPr>
          <w:rStyle w:val="EndnoteReference"/>
        </w:rPr>
        <w:endnoteRef/>
      </w:r>
      <w:r>
        <w:t xml:space="preserve"> </w:t>
      </w:r>
      <w:r>
        <w:rPr>
          <w:lang w:val="en-US"/>
        </w:rPr>
        <w:t>Ibid 3.</w:t>
      </w:r>
    </w:p>
  </w:endnote>
  <w:endnote w:id="7">
    <w:p w14:paraId="515E8DF9" w14:textId="6941C191" w:rsidR="00654CB4" w:rsidRPr="00CD3604" w:rsidRDefault="00654CB4">
      <w:pPr>
        <w:pStyle w:val="EndnoteText"/>
      </w:pPr>
      <w:r>
        <w:rPr>
          <w:rStyle w:val="EndnoteReference"/>
        </w:rPr>
        <w:endnoteRef/>
      </w:r>
      <w:r w:rsidR="002B4CB3" w:rsidRPr="002B4CB3">
        <w:t xml:space="preserve"> </w:t>
      </w:r>
      <w:r w:rsidR="002B4CB3">
        <w:t>Ibid</w:t>
      </w:r>
      <w:r w:rsidR="00DE7148">
        <w:t xml:space="preserve"> 4</w:t>
      </w:r>
      <w:r w:rsidR="002B4CB3">
        <w:t>.</w:t>
      </w:r>
    </w:p>
  </w:endnote>
  <w:endnote w:id="8">
    <w:p w14:paraId="7A610021" w14:textId="236B916D" w:rsidR="00654CB4" w:rsidRPr="00496292" w:rsidRDefault="00654CB4">
      <w:pPr>
        <w:pStyle w:val="EndnoteText"/>
        <w:rPr>
          <w:lang w:val="en-US"/>
        </w:rPr>
      </w:pPr>
      <w:r>
        <w:rPr>
          <w:rStyle w:val="EndnoteReference"/>
        </w:rPr>
        <w:endnoteRef/>
      </w:r>
      <w:r>
        <w:t xml:space="preserve"> UFV Policy 18: </w:t>
      </w:r>
      <w:r w:rsidRPr="006B6C1E">
        <w:t>Discrimination, Bullying and Harassment Prevention</w:t>
      </w:r>
      <w:r>
        <w:t xml:space="preserve">, created 2015, </w:t>
      </w:r>
      <w:hyperlink r:id="rId5" w:history="1">
        <w:r w:rsidRPr="00BD2215">
          <w:rPr>
            <w:rStyle w:val="Hyperlink"/>
          </w:rPr>
          <w:t xml:space="preserve">Discrimination,-Bullying-and-Harassment-Prevention-(18).pdf (ufv.ca) </w:t>
        </w:r>
      </w:hyperlink>
      <w:r>
        <w:t xml:space="preserve"> </w:t>
      </w:r>
    </w:p>
  </w:endnote>
  <w:endnote w:id="9">
    <w:p w14:paraId="34B48625" w14:textId="484FE06B" w:rsidR="00654CB4" w:rsidRDefault="00654CB4">
      <w:pPr>
        <w:pStyle w:val="EndnoteText"/>
      </w:pPr>
      <w:r>
        <w:rPr>
          <w:rStyle w:val="EndnoteReference"/>
        </w:rPr>
        <w:endnoteRef/>
      </w:r>
      <w:r>
        <w:t xml:space="preserve"> Ibid</w:t>
      </w:r>
      <w:r w:rsidR="00DE7148">
        <w:t xml:space="preserve"> 4</w:t>
      </w:r>
      <w:r>
        <w:t>.</w:t>
      </w:r>
    </w:p>
  </w:endnote>
  <w:endnote w:id="10">
    <w:p w14:paraId="7965395A" w14:textId="145B5045" w:rsidR="00654CB4" w:rsidRPr="00125236" w:rsidRDefault="00654CB4">
      <w:pPr>
        <w:pStyle w:val="EndnoteText"/>
        <w:rPr>
          <w:lang w:val="en-US"/>
        </w:rPr>
      </w:pPr>
      <w:r>
        <w:rPr>
          <w:rStyle w:val="EndnoteReference"/>
        </w:rPr>
        <w:endnoteRef/>
      </w:r>
      <w:r>
        <w:t xml:space="preserve"> </w:t>
      </w:r>
      <w:r>
        <w:rPr>
          <w:lang w:val="en-US"/>
        </w:rPr>
        <w:t>Inclusion BC (</w:t>
      </w:r>
      <w:hyperlink r:id="rId6" w:history="1">
        <w:r w:rsidRPr="007E764C">
          <w:rPr>
            <w:rStyle w:val="Hyperlink"/>
            <w:lang w:val="en-US"/>
          </w:rPr>
          <w:t>https://inclusionbc.org/about/</w:t>
        </w:r>
      </w:hyperlink>
      <w:r>
        <w:rPr>
          <w:lang w:val="en-US"/>
        </w:rPr>
        <w:t xml:space="preserve"> )</w:t>
      </w:r>
    </w:p>
  </w:endnote>
  <w:endnote w:id="11">
    <w:p w14:paraId="2E4E83EF" w14:textId="2823731D" w:rsidR="00654CB4" w:rsidRPr="00B42CF9" w:rsidRDefault="00654CB4">
      <w:pPr>
        <w:pStyle w:val="EndnoteText"/>
        <w:rPr>
          <w:lang w:val="en-US"/>
        </w:rPr>
      </w:pPr>
      <w:r>
        <w:rPr>
          <w:rStyle w:val="EndnoteReference"/>
        </w:rPr>
        <w:endnoteRef/>
      </w:r>
      <w:r>
        <w:t xml:space="preserve"> </w:t>
      </w:r>
      <w:r w:rsidRPr="004514AA">
        <w:t xml:space="preserve">Crenshaw, </w:t>
      </w:r>
      <w:proofErr w:type="spellStart"/>
      <w:r w:rsidRPr="004514AA">
        <w:t>Kimberle</w:t>
      </w:r>
      <w:proofErr w:type="spellEnd"/>
      <w:r w:rsidRPr="004514AA">
        <w:t xml:space="preserve"> () "Demarginalizing the Intersection of Race and Sex: A Black Feminist Critique of Antidiscrimination Doctrine, Feminist Theory and Antiracist Politics,"</w:t>
      </w:r>
      <w:r w:rsidR="00C26878">
        <w:t xml:space="preserve"> </w:t>
      </w:r>
      <w:r w:rsidRPr="004514AA">
        <w:t>University of Chicago Legal Forum: Vol. 1989: Iss. 1, Article 8. Available at:</w:t>
      </w:r>
      <w:r>
        <w:t xml:space="preserve"> </w:t>
      </w:r>
      <w:hyperlink r:id="rId7" w:history="1">
        <w:r w:rsidRPr="00B01488">
          <w:rPr>
            <w:rStyle w:val="Hyperlink"/>
          </w:rPr>
          <w:t>http://chicagounbound.uchicago.edu/uclf/vol1989/iss1/8</w:t>
        </w:r>
      </w:hyperlink>
      <w:r>
        <w:t xml:space="preserve">  </w:t>
      </w:r>
    </w:p>
  </w:endnote>
  <w:endnote w:id="12">
    <w:p w14:paraId="2186E274" w14:textId="77777777" w:rsidR="00654CB4" w:rsidRPr="003D3288" w:rsidRDefault="00654CB4" w:rsidP="000768C0">
      <w:pPr>
        <w:pStyle w:val="EndnoteText"/>
        <w:rPr>
          <w:lang w:val="en-US"/>
        </w:rPr>
      </w:pPr>
      <w:r>
        <w:rPr>
          <w:rStyle w:val="EndnoteReference"/>
        </w:rPr>
        <w:endnoteRef/>
      </w:r>
      <w:r>
        <w:t xml:space="preserve"> </w:t>
      </w:r>
      <w:r>
        <w:rPr>
          <w:lang w:val="en-US"/>
        </w:rPr>
        <w:t>Ibid 3.</w:t>
      </w:r>
    </w:p>
  </w:endnote>
  <w:endnote w:id="13">
    <w:p w14:paraId="4EAA4BF0" w14:textId="77777777" w:rsidR="00654CB4" w:rsidRPr="008934B6" w:rsidRDefault="00654CB4" w:rsidP="000768C0">
      <w:pPr>
        <w:pStyle w:val="EndnoteText"/>
        <w:rPr>
          <w:lang w:val="en-US"/>
        </w:rPr>
      </w:pPr>
      <w:r>
        <w:rPr>
          <w:rStyle w:val="EndnoteReference"/>
        </w:rPr>
        <w:endnoteRef/>
      </w:r>
      <w:r>
        <w:t xml:space="preserve"> </w:t>
      </w:r>
      <w:r w:rsidRPr="005769C5">
        <w:t>Centre for Excellence in Universal Design</w:t>
      </w:r>
      <w:r>
        <w:t xml:space="preserve">, </w:t>
      </w:r>
      <w:hyperlink r:id="rId8" w:history="1">
        <w:r w:rsidRPr="00B01488">
          <w:rPr>
            <w:rStyle w:val="Hyperlink"/>
          </w:rPr>
          <w:t>https://universaldesign.ie/what-is-universal-design/</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975420"/>
      <w:docPartObj>
        <w:docPartGallery w:val="Page Numbers (Bottom of Page)"/>
        <w:docPartUnique/>
      </w:docPartObj>
    </w:sdtPr>
    <w:sdtEndPr>
      <w:rPr>
        <w:spacing w:val="60"/>
      </w:rPr>
    </w:sdtEndPr>
    <w:sdtContent>
      <w:p w14:paraId="419552EB" w14:textId="2974293C" w:rsidR="003560F6" w:rsidRDefault="003560F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8E4F03">
          <w:rPr>
            <w:spacing w:val="60"/>
          </w:rPr>
          <w:t>Page</w:t>
        </w:r>
      </w:p>
    </w:sdtContent>
  </w:sdt>
  <w:p w14:paraId="4C0F14DE" w14:textId="77777777" w:rsidR="003560F6" w:rsidRDefault="00356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21B34" w14:textId="77777777" w:rsidR="00733AB7" w:rsidRDefault="00733AB7" w:rsidP="0020788E">
      <w:pPr>
        <w:spacing w:after="0" w:line="240" w:lineRule="auto"/>
      </w:pPr>
      <w:r>
        <w:separator/>
      </w:r>
    </w:p>
  </w:footnote>
  <w:footnote w:type="continuationSeparator" w:id="0">
    <w:p w14:paraId="15227F83" w14:textId="77777777" w:rsidR="00733AB7" w:rsidRDefault="00733AB7" w:rsidP="0020788E">
      <w:pPr>
        <w:spacing w:after="0" w:line="240" w:lineRule="auto"/>
      </w:pPr>
      <w:r>
        <w:continuationSeparator/>
      </w:r>
    </w:p>
  </w:footnote>
  <w:footnote w:type="continuationNotice" w:id="1">
    <w:p w14:paraId="178664D6" w14:textId="77777777" w:rsidR="00733AB7" w:rsidRDefault="00733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B8FB" w14:textId="035189B9" w:rsidR="006E4681" w:rsidRDefault="006E4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C319" w14:textId="6A1D42D7" w:rsidR="006E4681" w:rsidRDefault="00103448" w:rsidP="007F5845">
    <w:pPr>
      <w:pStyle w:val="Header"/>
      <w:jc w:val="right"/>
    </w:pPr>
    <w:r>
      <w:rPr>
        <w:i/>
        <w:iCs/>
        <w:noProof/>
      </w:rPr>
      <w:drawing>
        <wp:anchor distT="0" distB="0" distL="114300" distR="114300" simplePos="0" relativeHeight="251658752" behindDoc="0" locked="0" layoutInCell="1" allowOverlap="1" wp14:anchorId="4D470E4D" wp14:editId="14733260">
          <wp:simplePos x="0" y="0"/>
          <wp:positionH relativeFrom="margin">
            <wp:posOffset>4479290</wp:posOffset>
          </wp:positionH>
          <wp:positionV relativeFrom="paragraph">
            <wp:posOffset>-191199</wp:posOffset>
          </wp:positionV>
          <wp:extent cx="1358900" cy="509270"/>
          <wp:effectExtent l="0" t="0" r="0" b="5080"/>
          <wp:wrapNone/>
          <wp:docPr id="1" name="Picture 1" descr="University of the Fraser Valley logotype with the wine/leaf symbol." title="University of the Fraser Val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5092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DC1D" w14:textId="0AB2AADD" w:rsidR="006E4681" w:rsidRDefault="006E4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FBA"/>
    <w:multiLevelType w:val="hybridMultilevel"/>
    <w:tmpl w:val="FC3669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956899"/>
    <w:multiLevelType w:val="hybridMultilevel"/>
    <w:tmpl w:val="2110EE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381B3E"/>
    <w:multiLevelType w:val="hybridMultilevel"/>
    <w:tmpl w:val="62606E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043BB7"/>
    <w:multiLevelType w:val="hybridMultilevel"/>
    <w:tmpl w:val="21D0947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05D772C"/>
    <w:multiLevelType w:val="hybridMultilevel"/>
    <w:tmpl w:val="431846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897E05"/>
    <w:multiLevelType w:val="hybridMultilevel"/>
    <w:tmpl w:val="54F2271E"/>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065022"/>
    <w:multiLevelType w:val="hybridMultilevel"/>
    <w:tmpl w:val="ACEEA178"/>
    <w:lvl w:ilvl="0" w:tplc="10090001">
      <w:start w:val="1"/>
      <w:numFmt w:val="bullet"/>
      <w:lvlText w:val=""/>
      <w:lvlJc w:val="left"/>
      <w:pPr>
        <w:ind w:left="720" w:hanging="360"/>
      </w:pPr>
      <w:rPr>
        <w:rFonts w:ascii="Symbol" w:hAnsi="Symbol" w:hint="default"/>
      </w:rPr>
    </w:lvl>
    <w:lvl w:ilvl="1" w:tplc="DFDC7C10">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2808AF"/>
    <w:multiLevelType w:val="multilevel"/>
    <w:tmpl w:val="8AD4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91D5D"/>
    <w:multiLevelType w:val="hybridMultilevel"/>
    <w:tmpl w:val="753866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A60DA1"/>
    <w:multiLevelType w:val="multilevel"/>
    <w:tmpl w:val="FAE8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07692"/>
    <w:multiLevelType w:val="hybridMultilevel"/>
    <w:tmpl w:val="0568C5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C591571"/>
    <w:multiLevelType w:val="hybridMultilevel"/>
    <w:tmpl w:val="645E0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BC4D7F"/>
    <w:multiLevelType w:val="hybridMultilevel"/>
    <w:tmpl w:val="B1F6D2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D74AF0"/>
    <w:multiLevelType w:val="hybridMultilevel"/>
    <w:tmpl w:val="89D88A70"/>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9348E5"/>
    <w:multiLevelType w:val="hybridMultilevel"/>
    <w:tmpl w:val="5EDC78B8"/>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15" w15:restartNumberingAfterBreak="0">
    <w:nsid w:val="389C6A1E"/>
    <w:multiLevelType w:val="hybridMultilevel"/>
    <w:tmpl w:val="8F1CB3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05702B"/>
    <w:multiLevelType w:val="hybridMultilevel"/>
    <w:tmpl w:val="F4784F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B434473"/>
    <w:multiLevelType w:val="hybridMultilevel"/>
    <w:tmpl w:val="48DCA1BE"/>
    <w:lvl w:ilvl="0" w:tplc="A5BE1586">
      <w:start w:val="1"/>
      <w:numFmt w:val="decimal"/>
      <w:lvlText w:val="%1."/>
      <w:lvlJc w:val="left"/>
      <w:pPr>
        <w:ind w:left="720" w:hanging="360"/>
      </w:pPr>
      <w:rPr>
        <w:rFonts w:asciiTheme="minorHAnsi" w:eastAsiaTheme="minorHAnsi" w:hAnsiTheme="minorHAnsi" w:cstheme="minorBidi"/>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5D1E19"/>
    <w:multiLevelType w:val="multilevel"/>
    <w:tmpl w:val="AACE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E7D11"/>
    <w:multiLevelType w:val="hybridMultilevel"/>
    <w:tmpl w:val="9B404E2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9A97904"/>
    <w:multiLevelType w:val="hybridMultilevel"/>
    <w:tmpl w:val="17569968"/>
    <w:lvl w:ilvl="0" w:tplc="8C2CF9DC">
      <w:start w:val="1"/>
      <w:numFmt w:val="lowerRoman"/>
      <w:lvlText w:val="(%1)"/>
      <w:lvlJc w:val="left"/>
      <w:pPr>
        <w:ind w:left="252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1" w15:restartNumberingAfterBreak="0">
    <w:nsid w:val="62A111A9"/>
    <w:multiLevelType w:val="hybridMultilevel"/>
    <w:tmpl w:val="5C2EBED0"/>
    <w:lvl w:ilvl="0" w:tplc="EC4E08E4">
      <w:start w:val="1"/>
      <w:numFmt w:val="bullet"/>
      <w:lvlText w:val=""/>
      <w:lvlJc w:val="left"/>
      <w:pPr>
        <w:ind w:left="765" w:hanging="360"/>
      </w:pPr>
      <w:rPr>
        <w:rFonts w:ascii="Symbol" w:hAnsi="Symbol" w:hint="default"/>
        <w:color w:val="auto"/>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2" w15:restartNumberingAfterBreak="0">
    <w:nsid w:val="715C1E44"/>
    <w:multiLevelType w:val="hybridMultilevel"/>
    <w:tmpl w:val="E086059E"/>
    <w:lvl w:ilvl="0" w:tplc="EC4E08E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2E20B8C"/>
    <w:multiLevelType w:val="hybridMultilevel"/>
    <w:tmpl w:val="492A54E6"/>
    <w:lvl w:ilvl="0" w:tplc="23A4A46E">
      <w:start w:val="1"/>
      <w:numFmt w:val="lowerLetter"/>
      <w:lvlText w:val="(%1)"/>
      <w:lvlJc w:val="left"/>
      <w:pPr>
        <w:ind w:left="1080" w:hanging="360"/>
      </w:pPr>
      <w:rPr>
        <w:rFonts w:hint="default"/>
      </w:rPr>
    </w:lvl>
    <w:lvl w:ilvl="1" w:tplc="8C2CF9DC">
      <w:start w:val="1"/>
      <w:numFmt w:val="lowerRoman"/>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7A8A623D"/>
    <w:multiLevelType w:val="hybridMultilevel"/>
    <w:tmpl w:val="5D5C172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D4D4A6F"/>
    <w:multiLevelType w:val="hybridMultilevel"/>
    <w:tmpl w:val="B2DAD6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1168390">
    <w:abstractNumId w:val="2"/>
  </w:num>
  <w:num w:numId="2" w16cid:durableId="515537062">
    <w:abstractNumId w:val="24"/>
  </w:num>
  <w:num w:numId="3" w16cid:durableId="328216159">
    <w:abstractNumId w:val="15"/>
  </w:num>
  <w:num w:numId="4" w16cid:durableId="1943613030">
    <w:abstractNumId w:val="14"/>
  </w:num>
  <w:num w:numId="5" w16cid:durableId="1582369268">
    <w:abstractNumId w:val="4"/>
  </w:num>
  <w:num w:numId="6" w16cid:durableId="1546790531">
    <w:abstractNumId w:val="12"/>
  </w:num>
  <w:num w:numId="7" w16cid:durableId="205920277">
    <w:abstractNumId w:val="1"/>
  </w:num>
  <w:num w:numId="8" w16cid:durableId="214435981">
    <w:abstractNumId w:val="11"/>
  </w:num>
  <w:num w:numId="9" w16cid:durableId="1858303877">
    <w:abstractNumId w:val="25"/>
  </w:num>
  <w:num w:numId="10" w16cid:durableId="258291235">
    <w:abstractNumId w:val="23"/>
  </w:num>
  <w:num w:numId="11" w16cid:durableId="742530374">
    <w:abstractNumId w:val="20"/>
  </w:num>
  <w:num w:numId="12" w16cid:durableId="778446936">
    <w:abstractNumId w:val="0"/>
  </w:num>
  <w:num w:numId="13" w16cid:durableId="1302730325">
    <w:abstractNumId w:val="18"/>
  </w:num>
  <w:num w:numId="14" w16cid:durableId="1583828523">
    <w:abstractNumId w:val="7"/>
  </w:num>
  <w:num w:numId="15" w16cid:durableId="452553331">
    <w:abstractNumId w:val="9"/>
  </w:num>
  <w:num w:numId="16" w16cid:durableId="1945577689">
    <w:abstractNumId w:val="17"/>
  </w:num>
  <w:num w:numId="17" w16cid:durableId="482627262">
    <w:abstractNumId w:val="6"/>
  </w:num>
  <w:num w:numId="18" w16cid:durableId="1172263214">
    <w:abstractNumId w:val="10"/>
  </w:num>
  <w:num w:numId="19" w16cid:durableId="942953485">
    <w:abstractNumId w:val="16"/>
  </w:num>
  <w:num w:numId="20" w16cid:durableId="2128964572">
    <w:abstractNumId w:val="8"/>
  </w:num>
  <w:num w:numId="21" w16cid:durableId="328752939">
    <w:abstractNumId w:val="13"/>
  </w:num>
  <w:num w:numId="22" w16cid:durableId="1288658948">
    <w:abstractNumId w:val="19"/>
  </w:num>
  <w:num w:numId="23" w16cid:durableId="256524128">
    <w:abstractNumId w:val="3"/>
  </w:num>
  <w:num w:numId="24" w16cid:durableId="1603534871">
    <w:abstractNumId w:val="5"/>
  </w:num>
  <w:num w:numId="25" w16cid:durableId="1132287241">
    <w:abstractNumId w:val="22"/>
  </w:num>
  <w:num w:numId="26" w16cid:durableId="12050978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0E"/>
    <w:rsid w:val="00000588"/>
    <w:rsid w:val="00010C78"/>
    <w:rsid w:val="000132D6"/>
    <w:rsid w:val="00016464"/>
    <w:rsid w:val="00017010"/>
    <w:rsid w:val="000172E6"/>
    <w:rsid w:val="00017DFE"/>
    <w:rsid w:val="00021BCB"/>
    <w:rsid w:val="0002237C"/>
    <w:rsid w:val="00022A9C"/>
    <w:rsid w:val="00023D92"/>
    <w:rsid w:val="00023DEF"/>
    <w:rsid w:val="0002440C"/>
    <w:rsid w:val="00027B35"/>
    <w:rsid w:val="0003136B"/>
    <w:rsid w:val="000319E8"/>
    <w:rsid w:val="00032883"/>
    <w:rsid w:val="00034FF0"/>
    <w:rsid w:val="000350D3"/>
    <w:rsid w:val="00035CB3"/>
    <w:rsid w:val="0003661D"/>
    <w:rsid w:val="0003687E"/>
    <w:rsid w:val="00037B56"/>
    <w:rsid w:val="00041E6D"/>
    <w:rsid w:val="00042262"/>
    <w:rsid w:val="00042733"/>
    <w:rsid w:val="00042807"/>
    <w:rsid w:val="00044239"/>
    <w:rsid w:val="00050745"/>
    <w:rsid w:val="00051FBE"/>
    <w:rsid w:val="000525A1"/>
    <w:rsid w:val="00055682"/>
    <w:rsid w:val="000570B6"/>
    <w:rsid w:val="0006050C"/>
    <w:rsid w:val="00064CBD"/>
    <w:rsid w:val="00064FB3"/>
    <w:rsid w:val="000658D5"/>
    <w:rsid w:val="0006601A"/>
    <w:rsid w:val="000669FE"/>
    <w:rsid w:val="000676A8"/>
    <w:rsid w:val="00067A0A"/>
    <w:rsid w:val="000714AD"/>
    <w:rsid w:val="00071754"/>
    <w:rsid w:val="0007283F"/>
    <w:rsid w:val="0007445C"/>
    <w:rsid w:val="00074643"/>
    <w:rsid w:val="00074BA0"/>
    <w:rsid w:val="00076882"/>
    <w:rsid w:val="000768C0"/>
    <w:rsid w:val="00076D8A"/>
    <w:rsid w:val="00077EFC"/>
    <w:rsid w:val="00080CAF"/>
    <w:rsid w:val="00081EDE"/>
    <w:rsid w:val="00082D76"/>
    <w:rsid w:val="0008302B"/>
    <w:rsid w:val="00083891"/>
    <w:rsid w:val="00084FF7"/>
    <w:rsid w:val="00085362"/>
    <w:rsid w:val="00086409"/>
    <w:rsid w:val="00086507"/>
    <w:rsid w:val="00086A95"/>
    <w:rsid w:val="00086BEA"/>
    <w:rsid w:val="00087ABB"/>
    <w:rsid w:val="0009005B"/>
    <w:rsid w:val="0009009D"/>
    <w:rsid w:val="00090C30"/>
    <w:rsid w:val="00092C1B"/>
    <w:rsid w:val="00096F2C"/>
    <w:rsid w:val="0009774E"/>
    <w:rsid w:val="00097D82"/>
    <w:rsid w:val="000A0CA8"/>
    <w:rsid w:val="000A201F"/>
    <w:rsid w:val="000A2500"/>
    <w:rsid w:val="000A2AE2"/>
    <w:rsid w:val="000A2D58"/>
    <w:rsid w:val="000B1FA9"/>
    <w:rsid w:val="000B3BE1"/>
    <w:rsid w:val="000B43F7"/>
    <w:rsid w:val="000C2FD0"/>
    <w:rsid w:val="000C568D"/>
    <w:rsid w:val="000C5D1C"/>
    <w:rsid w:val="000C7E13"/>
    <w:rsid w:val="000C7E16"/>
    <w:rsid w:val="000D4DF4"/>
    <w:rsid w:val="000D5870"/>
    <w:rsid w:val="000D64FA"/>
    <w:rsid w:val="000E1883"/>
    <w:rsid w:val="000E18BE"/>
    <w:rsid w:val="000E1EC2"/>
    <w:rsid w:val="000E2250"/>
    <w:rsid w:val="000E2358"/>
    <w:rsid w:val="000E26E4"/>
    <w:rsid w:val="000E313E"/>
    <w:rsid w:val="000E4C78"/>
    <w:rsid w:val="000F1819"/>
    <w:rsid w:val="000F1A72"/>
    <w:rsid w:val="000F27D8"/>
    <w:rsid w:val="000F3724"/>
    <w:rsid w:val="000F5D47"/>
    <w:rsid w:val="000F5D8A"/>
    <w:rsid w:val="000F7747"/>
    <w:rsid w:val="00100B66"/>
    <w:rsid w:val="00101587"/>
    <w:rsid w:val="00101B46"/>
    <w:rsid w:val="00103448"/>
    <w:rsid w:val="0010624C"/>
    <w:rsid w:val="00107037"/>
    <w:rsid w:val="001131F3"/>
    <w:rsid w:val="00113D23"/>
    <w:rsid w:val="00114520"/>
    <w:rsid w:val="00114D11"/>
    <w:rsid w:val="001167D5"/>
    <w:rsid w:val="00116B57"/>
    <w:rsid w:val="00121227"/>
    <w:rsid w:val="00121806"/>
    <w:rsid w:val="001236C7"/>
    <w:rsid w:val="00123A87"/>
    <w:rsid w:val="00125236"/>
    <w:rsid w:val="0012531A"/>
    <w:rsid w:val="00125B30"/>
    <w:rsid w:val="00126DC7"/>
    <w:rsid w:val="00126DF5"/>
    <w:rsid w:val="00127C3B"/>
    <w:rsid w:val="00130499"/>
    <w:rsid w:val="00133589"/>
    <w:rsid w:val="00133934"/>
    <w:rsid w:val="00133C00"/>
    <w:rsid w:val="00140610"/>
    <w:rsid w:val="00141220"/>
    <w:rsid w:val="00141908"/>
    <w:rsid w:val="00142CEF"/>
    <w:rsid w:val="00144EF3"/>
    <w:rsid w:val="001464EE"/>
    <w:rsid w:val="001466BC"/>
    <w:rsid w:val="00150D9D"/>
    <w:rsid w:val="00151881"/>
    <w:rsid w:val="00153517"/>
    <w:rsid w:val="001539BB"/>
    <w:rsid w:val="0015514A"/>
    <w:rsid w:val="00155831"/>
    <w:rsid w:val="001561F5"/>
    <w:rsid w:val="00156D6D"/>
    <w:rsid w:val="00157039"/>
    <w:rsid w:val="00157CC8"/>
    <w:rsid w:val="00160502"/>
    <w:rsid w:val="001608D6"/>
    <w:rsid w:val="00161733"/>
    <w:rsid w:val="00164316"/>
    <w:rsid w:val="00165667"/>
    <w:rsid w:val="0017076A"/>
    <w:rsid w:val="00171D50"/>
    <w:rsid w:val="0017532D"/>
    <w:rsid w:val="00175BB8"/>
    <w:rsid w:val="0017653C"/>
    <w:rsid w:val="00180883"/>
    <w:rsid w:val="001831E2"/>
    <w:rsid w:val="00183811"/>
    <w:rsid w:val="001862EA"/>
    <w:rsid w:val="00193B45"/>
    <w:rsid w:val="00196E2C"/>
    <w:rsid w:val="001975BD"/>
    <w:rsid w:val="00197C1A"/>
    <w:rsid w:val="00197D0A"/>
    <w:rsid w:val="001A055C"/>
    <w:rsid w:val="001A05B8"/>
    <w:rsid w:val="001A2023"/>
    <w:rsid w:val="001A4958"/>
    <w:rsid w:val="001A5EC3"/>
    <w:rsid w:val="001A6FE7"/>
    <w:rsid w:val="001B0CB2"/>
    <w:rsid w:val="001B0E84"/>
    <w:rsid w:val="001B150E"/>
    <w:rsid w:val="001B2DA5"/>
    <w:rsid w:val="001B300F"/>
    <w:rsid w:val="001B3293"/>
    <w:rsid w:val="001B5028"/>
    <w:rsid w:val="001B61A8"/>
    <w:rsid w:val="001B6EB1"/>
    <w:rsid w:val="001B7ABA"/>
    <w:rsid w:val="001C0814"/>
    <w:rsid w:val="001C0CA3"/>
    <w:rsid w:val="001C0E3A"/>
    <w:rsid w:val="001C0F64"/>
    <w:rsid w:val="001C1BD8"/>
    <w:rsid w:val="001C735B"/>
    <w:rsid w:val="001D208A"/>
    <w:rsid w:val="001D2750"/>
    <w:rsid w:val="001D539E"/>
    <w:rsid w:val="001D5A6A"/>
    <w:rsid w:val="001D6C3E"/>
    <w:rsid w:val="001E0086"/>
    <w:rsid w:val="001E0626"/>
    <w:rsid w:val="001E0903"/>
    <w:rsid w:val="001E280B"/>
    <w:rsid w:val="001E5971"/>
    <w:rsid w:val="001E69C7"/>
    <w:rsid w:val="001E6AAE"/>
    <w:rsid w:val="001E6FCF"/>
    <w:rsid w:val="001E71A6"/>
    <w:rsid w:val="001E75D1"/>
    <w:rsid w:val="001E7652"/>
    <w:rsid w:val="001E7763"/>
    <w:rsid w:val="001F2E59"/>
    <w:rsid w:val="001F40E8"/>
    <w:rsid w:val="00201ADB"/>
    <w:rsid w:val="00204198"/>
    <w:rsid w:val="00205F53"/>
    <w:rsid w:val="0020601D"/>
    <w:rsid w:val="00206729"/>
    <w:rsid w:val="002071E9"/>
    <w:rsid w:val="0020788E"/>
    <w:rsid w:val="0021055A"/>
    <w:rsid w:val="00213DBB"/>
    <w:rsid w:val="00216987"/>
    <w:rsid w:val="00217CB9"/>
    <w:rsid w:val="00220644"/>
    <w:rsid w:val="002206D4"/>
    <w:rsid w:val="002267F2"/>
    <w:rsid w:val="00227C9E"/>
    <w:rsid w:val="00231364"/>
    <w:rsid w:val="00235C02"/>
    <w:rsid w:val="00235EEB"/>
    <w:rsid w:val="00237C4D"/>
    <w:rsid w:val="00242F04"/>
    <w:rsid w:val="0024397D"/>
    <w:rsid w:val="00243A12"/>
    <w:rsid w:val="00244978"/>
    <w:rsid w:val="00245ECE"/>
    <w:rsid w:val="002471CF"/>
    <w:rsid w:val="00250927"/>
    <w:rsid w:val="00250A34"/>
    <w:rsid w:val="00252514"/>
    <w:rsid w:val="00254779"/>
    <w:rsid w:val="00261EA8"/>
    <w:rsid w:val="00262149"/>
    <w:rsid w:val="00262B55"/>
    <w:rsid w:val="0026394D"/>
    <w:rsid w:val="00270518"/>
    <w:rsid w:val="00270D95"/>
    <w:rsid w:val="00270E47"/>
    <w:rsid w:val="00273BB5"/>
    <w:rsid w:val="00274C4B"/>
    <w:rsid w:val="002757B6"/>
    <w:rsid w:val="002767A7"/>
    <w:rsid w:val="00277807"/>
    <w:rsid w:val="00280E0C"/>
    <w:rsid w:val="002838FB"/>
    <w:rsid w:val="00283EE7"/>
    <w:rsid w:val="00285220"/>
    <w:rsid w:val="002867E0"/>
    <w:rsid w:val="00286B22"/>
    <w:rsid w:val="00290559"/>
    <w:rsid w:val="00291280"/>
    <w:rsid w:val="00293C39"/>
    <w:rsid w:val="00293F2F"/>
    <w:rsid w:val="00295C1B"/>
    <w:rsid w:val="00297818"/>
    <w:rsid w:val="00297ECD"/>
    <w:rsid w:val="002A0542"/>
    <w:rsid w:val="002A0D8B"/>
    <w:rsid w:val="002A12F5"/>
    <w:rsid w:val="002A4530"/>
    <w:rsid w:val="002A6991"/>
    <w:rsid w:val="002A7463"/>
    <w:rsid w:val="002B2989"/>
    <w:rsid w:val="002B302C"/>
    <w:rsid w:val="002B4A84"/>
    <w:rsid w:val="002B4CB3"/>
    <w:rsid w:val="002B65BD"/>
    <w:rsid w:val="002B72AC"/>
    <w:rsid w:val="002C23AB"/>
    <w:rsid w:val="002C3EA3"/>
    <w:rsid w:val="002C71DE"/>
    <w:rsid w:val="002D1008"/>
    <w:rsid w:val="002D2A6D"/>
    <w:rsid w:val="002D4DAE"/>
    <w:rsid w:val="002D4DB2"/>
    <w:rsid w:val="002D514D"/>
    <w:rsid w:val="002D7A3F"/>
    <w:rsid w:val="002E0B87"/>
    <w:rsid w:val="002E0C8F"/>
    <w:rsid w:val="002E3355"/>
    <w:rsid w:val="002E4AF1"/>
    <w:rsid w:val="002E545D"/>
    <w:rsid w:val="002E58D3"/>
    <w:rsid w:val="002E6E3B"/>
    <w:rsid w:val="002F0CE9"/>
    <w:rsid w:val="002F7622"/>
    <w:rsid w:val="002F7FEA"/>
    <w:rsid w:val="003000B9"/>
    <w:rsid w:val="00301003"/>
    <w:rsid w:val="00303BA5"/>
    <w:rsid w:val="0030400D"/>
    <w:rsid w:val="00304123"/>
    <w:rsid w:val="0030745B"/>
    <w:rsid w:val="0031148F"/>
    <w:rsid w:val="00311510"/>
    <w:rsid w:val="0031167E"/>
    <w:rsid w:val="00311A23"/>
    <w:rsid w:val="003121F5"/>
    <w:rsid w:val="0031248A"/>
    <w:rsid w:val="00312B2D"/>
    <w:rsid w:val="003173EF"/>
    <w:rsid w:val="00322FDA"/>
    <w:rsid w:val="00323816"/>
    <w:rsid w:val="0032729A"/>
    <w:rsid w:val="00327783"/>
    <w:rsid w:val="00327DCE"/>
    <w:rsid w:val="003305EA"/>
    <w:rsid w:val="00330E3F"/>
    <w:rsid w:val="00333ADF"/>
    <w:rsid w:val="00335C41"/>
    <w:rsid w:val="003373DD"/>
    <w:rsid w:val="003404B9"/>
    <w:rsid w:val="0034057C"/>
    <w:rsid w:val="003419FD"/>
    <w:rsid w:val="00341FC2"/>
    <w:rsid w:val="003434E9"/>
    <w:rsid w:val="0034440E"/>
    <w:rsid w:val="00344572"/>
    <w:rsid w:val="003451E0"/>
    <w:rsid w:val="003452CA"/>
    <w:rsid w:val="003503BE"/>
    <w:rsid w:val="00350AD3"/>
    <w:rsid w:val="00351BD2"/>
    <w:rsid w:val="00352CC4"/>
    <w:rsid w:val="00352D4F"/>
    <w:rsid w:val="003541E9"/>
    <w:rsid w:val="003560F6"/>
    <w:rsid w:val="003607AB"/>
    <w:rsid w:val="00361193"/>
    <w:rsid w:val="00362A6C"/>
    <w:rsid w:val="00362A89"/>
    <w:rsid w:val="00362B2F"/>
    <w:rsid w:val="00363AE8"/>
    <w:rsid w:val="00364626"/>
    <w:rsid w:val="00365C1C"/>
    <w:rsid w:val="00365C8B"/>
    <w:rsid w:val="00365DD2"/>
    <w:rsid w:val="003662ED"/>
    <w:rsid w:val="003715A3"/>
    <w:rsid w:val="00372685"/>
    <w:rsid w:val="00373D1F"/>
    <w:rsid w:val="00373F4C"/>
    <w:rsid w:val="00376B12"/>
    <w:rsid w:val="00376C76"/>
    <w:rsid w:val="00377346"/>
    <w:rsid w:val="00377D8E"/>
    <w:rsid w:val="003830B1"/>
    <w:rsid w:val="00385F6F"/>
    <w:rsid w:val="00391261"/>
    <w:rsid w:val="003937FD"/>
    <w:rsid w:val="003941C8"/>
    <w:rsid w:val="003962FC"/>
    <w:rsid w:val="00397659"/>
    <w:rsid w:val="003A0EFF"/>
    <w:rsid w:val="003A1DDE"/>
    <w:rsid w:val="003A4750"/>
    <w:rsid w:val="003A7714"/>
    <w:rsid w:val="003A7A9D"/>
    <w:rsid w:val="003B58B2"/>
    <w:rsid w:val="003B5971"/>
    <w:rsid w:val="003B64D7"/>
    <w:rsid w:val="003B7284"/>
    <w:rsid w:val="003B7309"/>
    <w:rsid w:val="003C0A07"/>
    <w:rsid w:val="003C1257"/>
    <w:rsid w:val="003C18EF"/>
    <w:rsid w:val="003C3EE2"/>
    <w:rsid w:val="003C590B"/>
    <w:rsid w:val="003C67F7"/>
    <w:rsid w:val="003D1E20"/>
    <w:rsid w:val="003E2CD4"/>
    <w:rsid w:val="003E6013"/>
    <w:rsid w:val="003E6819"/>
    <w:rsid w:val="003E6E50"/>
    <w:rsid w:val="003F18BF"/>
    <w:rsid w:val="003F1E44"/>
    <w:rsid w:val="003F29E9"/>
    <w:rsid w:val="003F31A0"/>
    <w:rsid w:val="003F4654"/>
    <w:rsid w:val="003F712B"/>
    <w:rsid w:val="00400AB2"/>
    <w:rsid w:val="00402C7B"/>
    <w:rsid w:val="004050CD"/>
    <w:rsid w:val="004167D2"/>
    <w:rsid w:val="004168A5"/>
    <w:rsid w:val="00416ADD"/>
    <w:rsid w:val="00417162"/>
    <w:rsid w:val="00417F49"/>
    <w:rsid w:val="00420AE6"/>
    <w:rsid w:val="0042233A"/>
    <w:rsid w:val="004223EF"/>
    <w:rsid w:val="0042621A"/>
    <w:rsid w:val="00426262"/>
    <w:rsid w:val="00426EB9"/>
    <w:rsid w:val="004305B0"/>
    <w:rsid w:val="00431075"/>
    <w:rsid w:val="00431D80"/>
    <w:rsid w:val="004320DB"/>
    <w:rsid w:val="0043316D"/>
    <w:rsid w:val="00434BCD"/>
    <w:rsid w:val="0043523A"/>
    <w:rsid w:val="004354AE"/>
    <w:rsid w:val="00436C89"/>
    <w:rsid w:val="00437F0D"/>
    <w:rsid w:val="00440568"/>
    <w:rsid w:val="00442373"/>
    <w:rsid w:val="004431EC"/>
    <w:rsid w:val="00444C8C"/>
    <w:rsid w:val="004451AC"/>
    <w:rsid w:val="00450F2D"/>
    <w:rsid w:val="004514AA"/>
    <w:rsid w:val="0045198E"/>
    <w:rsid w:val="00451FAF"/>
    <w:rsid w:val="004542BD"/>
    <w:rsid w:val="00454D27"/>
    <w:rsid w:val="00457A23"/>
    <w:rsid w:val="0046178D"/>
    <w:rsid w:val="00461A66"/>
    <w:rsid w:val="00462128"/>
    <w:rsid w:val="00462B3C"/>
    <w:rsid w:val="00463564"/>
    <w:rsid w:val="00463BC7"/>
    <w:rsid w:val="00463E5D"/>
    <w:rsid w:val="004656FA"/>
    <w:rsid w:val="004667A8"/>
    <w:rsid w:val="004708BC"/>
    <w:rsid w:val="00470E19"/>
    <w:rsid w:val="00471FF9"/>
    <w:rsid w:val="00472677"/>
    <w:rsid w:val="004728B7"/>
    <w:rsid w:val="00473200"/>
    <w:rsid w:val="00474261"/>
    <w:rsid w:val="00475FDF"/>
    <w:rsid w:val="00476C63"/>
    <w:rsid w:val="00477B15"/>
    <w:rsid w:val="00480E73"/>
    <w:rsid w:val="00480E93"/>
    <w:rsid w:val="00485474"/>
    <w:rsid w:val="00486829"/>
    <w:rsid w:val="00486F83"/>
    <w:rsid w:val="00492702"/>
    <w:rsid w:val="004958F8"/>
    <w:rsid w:val="00496083"/>
    <w:rsid w:val="00496292"/>
    <w:rsid w:val="004963AD"/>
    <w:rsid w:val="00496420"/>
    <w:rsid w:val="00496519"/>
    <w:rsid w:val="00497837"/>
    <w:rsid w:val="004A19B5"/>
    <w:rsid w:val="004A3296"/>
    <w:rsid w:val="004A36B2"/>
    <w:rsid w:val="004A42F0"/>
    <w:rsid w:val="004A47B7"/>
    <w:rsid w:val="004A4AEB"/>
    <w:rsid w:val="004A4E35"/>
    <w:rsid w:val="004A673C"/>
    <w:rsid w:val="004A6F5E"/>
    <w:rsid w:val="004A7053"/>
    <w:rsid w:val="004A7F63"/>
    <w:rsid w:val="004B1441"/>
    <w:rsid w:val="004B14D4"/>
    <w:rsid w:val="004B2D50"/>
    <w:rsid w:val="004B2E4E"/>
    <w:rsid w:val="004B304D"/>
    <w:rsid w:val="004B37F6"/>
    <w:rsid w:val="004B3EFA"/>
    <w:rsid w:val="004B5657"/>
    <w:rsid w:val="004B5982"/>
    <w:rsid w:val="004B6818"/>
    <w:rsid w:val="004B7451"/>
    <w:rsid w:val="004C09A6"/>
    <w:rsid w:val="004C3F3E"/>
    <w:rsid w:val="004C4291"/>
    <w:rsid w:val="004C438A"/>
    <w:rsid w:val="004C4396"/>
    <w:rsid w:val="004D0CEB"/>
    <w:rsid w:val="004D1D07"/>
    <w:rsid w:val="004D1DFF"/>
    <w:rsid w:val="004D39E7"/>
    <w:rsid w:val="004D3B8B"/>
    <w:rsid w:val="004D492F"/>
    <w:rsid w:val="004D5B1C"/>
    <w:rsid w:val="004D62EA"/>
    <w:rsid w:val="004D6C64"/>
    <w:rsid w:val="004E2D65"/>
    <w:rsid w:val="004E5FF2"/>
    <w:rsid w:val="004F0C87"/>
    <w:rsid w:val="004F1C97"/>
    <w:rsid w:val="004F1DA8"/>
    <w:rsid w:val="004F3258"/>
    <w:rsid w:val="004F3478"/>
    <w:rsid w:val="004F465B"/>
    <w:rsid w:val="004F48A2"/>
    <w:rsid w:val="004F67D2"/>
    <w:rsid w:val="00500518"/>
    <w:rsid w:val="00502485"/>
    <w:rsid w:val="005039A7"/>
    <w:rsid w:val="00504360"/>
    <w:rsid w:val="00505159"/>
    <w:rsid w:val="005057C7"/>
    <w:rsid w:val="00506A83"/>
    <w:rsid w:val="00507D7B"/>
    <w:rsid w:val="00512B0F"/>
    <w:rsid w:val="005133E3"/>
    <w:rsid w:val="00513D3A"/>
    <w:rsid w:val="00513F9C"/>
    <w:rsid w:val="00515A61"/>
    <w:rsid w:val="00515C1B"/>
    <w:rsid w:val="0051660E"/>
    <w:rsid w:val="00516EBD"/>
    <w:rsid w:val="00521827"/>
    <w:rsid w:val="00521A7B"/>
    <w:rsid w:val="00521F1D"/>
    <w:rsid w:val="00524F32"/>
    <w:rsid w:val="005253EE"/>
    <w:rsid w:val="00527A27"/>
    <w:rsid w:val="00527F8A"/>
    <w:rsid w:val="00531736"/>
    <w:rsid w:val="00533C38"/>
    <w:rsid w:val="00540627"/>
    <w:rsid w:val="005406F3"/>
    <w:rsid w:val="00541B0A"/>
    <w:rsid w:val="00542215"/>
    <w:rsid w:val="005438CF"/>
    <w:rsid w:val="005439A0"/>
    <w:rsid w:val="00543E81"/>
    <w:rsid w:val="005477F7"/>
    <w:rsid w:val="00552462"/>
    <w:rsid w:val="005527A4"/>
    <w:rsid w:val="00553191"/>
    <w:rsid w:val="00553754"/>
    <w:rsid w:val="00557555"/>
    <w:rsid w:val="0056156F"/>
    <w:rsid w:val="00563186"/>
    <w:rsid w:val="00563AD6"/>
    <w:rsid w:val="005644C4"/>
    <w:rsid w:val="00566597"/>
    <w:rsid w:val="005666A8"/>
    <w:rsid w:val="00566DB4"/>
    <w:rsid w:val="00571662"/>
    <w:rsid w:val="00573C8F"/>
    <w:rsid w:val="00576923"/>
    <w:rsid w:val="00580824"/>
    <w:rsid w:val="00584AE9"/>
    <w:rsid w:val="0058512C"/>
    <w:rsid w:val="00586447"/>
    <w:rsid w:val="005864B8"/>
    <w:rsid w:val="00586724"/>
    <w:rsid w:val="0059073E"/>
    <w:rsid w:val="005908C1"/>
    <w:rsid w:val="00590F70"/>
    <w:rsid w:val="00594526"/>
    <w:rsid w:val="00594B2A"/>
    <w:rsid w:val="00594EE2"/>
    <w:rsid w:val="005960A7"/>
    <w:rsid w:val="00596E31"/>
    <w:rsid w:val="00597CBB"/>
    <w:rsid w:val="005A029C"/>
    <w:rsid w:val="005A12F8"/>
    <w:rsid w:val="005A1EEC"/>
    <w:rsid w:val="005A42AE"/>
    <w:rsid w:val="005A60E9"/>
    <w:rsid w:val="005A6362"/>
    <w:rsid w:val="005A74F0"/>
    <w:rsid w:val="005B053B"/>
    <w:rsid w:val="005B1F9C"/>
    <w:rsid w:val="005B293E"/>
    <w:rsid w:val="005B45C7"/>
    <w:rsid w:val="005B4746"/>
    <w:rsid w:val="005B57A2"/>
    <w:rsid w:val="005B73BA"/>
    <w:rsid w:val="005C14BF"/>
    <w:rsid w:val="005C1529"/>
    <w:rsid w:val="005C1E8B"/>
    <w:rsid w:val="005C3E5B"/>
    <w:rsid w:val="005C5ADF"/>
    <w:rsid w:val="005C6FD3"/>
    <w:rsid w:val="005C72C2"/>
    <w:rsid w:val="005D2882"/>
    <w:rsid w:val="005D2E99"/>
    <w:rsid w:val="005D31FF"/>
    <w:rsid w:val="005D79F6"/>
    <w:rsid w:val="005D7B5E"/>
    <w:rsid w:val="005E01E3"/>
    <w:rsid w:val="005E0634"/>
    <w:rsid w:val="005E0A8C"/>
    <w:rsid w:val="005E150A"/>
    <w:rsid w:val="005E4AF9"/>
    <w:rsid w:val="005F060C"/>
    <w:rsid w:val="005F06BF"/>
    <w:rsid w:val="005F0DD9"/>
    <w:rsid w:val="005F1052"/>
    <w:rsid w:val="005F1CC2"/>
    <w:rsid w:val="005F1CE1"/>
    <w:rsid w:val="005F2367"/>
    <w:rsid w:val="005F36DF"/>
    <w:rsid w:val="005F49A6"/>
    <w:rsid w:val="005F4DE2"/>
    <w:rsid w:val="005F66E8"/>
    <w:rsid w:val="00600B48"/>
    <w:rsid w:val="00600C34"/>
    <w:rsid w:val="00600DDE"/>
    <w:rsid w:val="00600FA7"/>
    <w:rsid w:val="00603917"/>
    <w:rsid w:val="00603AA6"/>
    <w:rsid w:val="0060453E"/>
    <w:rsid w:val="00605F0E"/>
    <w:rsid w:val="00606454"/>
    <w:rsid w:val="00607A61"/>
    <w:rsid w:val="006104C3"/>
    <w:rsid w:val="006129F4"/>
    <w:rsid w:val="006134A1"/>
    <w:rsid w:val="0061364C"/>
    <w:rsid w:val="006136C4"/>
    <w:rsid w:val="00613948"/>
    <w:rsid w:val="00614A57"/>
    <w:rsid w:val="00615489"/>
    <w:rsid w:val="00615882"/>
    <w:rsid w:val="0061697C"/>
    <w:rsid w:val="0062058A"/>
    <w:rsid w:val="006205F5"/>
    <w:rsid w:val="00623BFF"/>
    <w:rsid w:val="006269D8"/>
    <w:rsid w:val="00626D7F"/>
    <w:rsid w:val="00627A1A"/>
    <w:rsid w:val="00631869"/>
    <w:rsid w:val="00632351"/>
    <w:rsid w:val="00634A49"/>
    <w:rsid w:val="00635C09"/>
    <w:rsid w:val="00640C05"/>
    <w:rsid w:val="006414A5"/>
    <w:rsid w:val="00642CFC"/>
    <w:rsid w:val="006440D0"/>
    <w:rsid w:val="0065018F"/>
    <w:rsid w:val="00654B9E"/>
    <w:rsid w:val="00654CB4"/>
    <w:rsid w:val="0065533E"/>
    <w:rsid w:val="0065562C"/>
    <w:rsid w:val="00656899"/>
    <w:rsid w:val="00660127"/>
    <w:rsid w:val="00660DFF"/>
    <w:rsid w:val="00661187"/>
    <w:rsid w:val="006616AE"/>
    <w:rsid w:val="006616E2"/>
    <w:rsid w:val="00663090"/>
    <w:rsid w:val="00664F36"/>
    <w:rsid w:val="00671594"/>
    <w:rsid w:val="006717E5"/>
    <w:rsid w:val="00671E17"/>
    <w:rsid w:val="00681751"/>
    <w:rsid w:val="00682142"/>
    <w:rsid w:val="0068245F"/>
    <w:rsid w:val="00682854"/>
    <w:rsid w:val="006851D1"/>
    <w:rsid w:val="00685C2E"/>
    <w:rsid w:val="00690419"/>
    <w:rsid w:val="00690DF4"/>
    <w:rsid w:val="006910B3"/>
    <w:rsid w:val="00691547"/>
    <w:rsid w:val="006917D3"/>
    <w:rsid w:val="00691C6E"/>
    <w:rsid w:val="00693D9F"/>
    <w:rsid w:val="00695D3D"/>
    <w:rsid w:val="00696C22"/>
    <w:rsid w:val="006975DF"/>
    <w:rsid w:val="006A0009"/>
    <w:rsid w:val="006A0DCC"/>
    <w:rsid w:val="006A2D2E"/>
    <w:rsid w:val="006A4FB6"/>
    <w:rsid w:val="006A59AF"/>
    <w:rsid w:val="006A5B12"/>
    <w:rsid w:val="006A7AFA"/>
    <w:rsid w:val="006B0569"/>
    <w:rsid w:val="006B3293"/>
    <w:rsid w:val="006B48CE"/>
    <w:rsid w:val="006B4AA3"/>
    <w:rsid w:val="006B4E54"/>
    <w:rsid w:val="006B503A"/>
    <w:rsid w:val="006B531F"/>
    <w:rsid w:val="006B639F"/>
    <w:rsid w:val="006B6C1E"/>
    <w:rsid w:val="006B7685"/>
    <w:rsid w:val="006C0C4F"/>
    <w:rsid w:val="006C1261"/>
    <w:rsid w:val="006C31FB"/>
    <w:rsid w:val="006C3404"/>
    <w:rsid w:val="006C5DAB"/>
    <w:rsid w:val="006C611B"/>
    <w:rsid w:val="006C628B"/>
    <w:rsid w:val="006C6B15"/>
    <w:rsid w:val="006C707B"/>
    <w:rsid w:val="006C76B8"/>
    <w:rsid w:val="006C7894"/>
    <w:rsid w:val="006D24E5"/>
    <w:rsid w:val="006D3942"/>
    <w:rsid w:val="006D48D9"/>
    <w:rsid w:val="006D6C91"/>
    <w:rsid w:val="006D6F7C"/>
    <w:rsid w:val="006D77DF"/>
    <w:rsid w:val="006E02D1"/>
    <w:rsid w:val="006E0575"/>
    <w:rsid w:val="006E0C4D"/>
    <w:rsid w:val="006E10C6"/>
    <w:rsid w:val="006E151E"/>
    <w:rsid w:val="006E2913"/>
    <w:rsid w:val="006E2CA4"/>
    <w:rsid w:val="006E39E6"/>
    <w:rsid w:val="006E3FF8"/>
    <w:rsid w:val="006E4681"/>
    <w:rsid w:val="006E5476"/>
    <w:rsid w:val="006E5D52"/>
    <w:rsid w:val="006F145B"/>
    <w:rsid w:val="006F1CCF"/>
    <w:rsid w:val="006F2605"/>
    <w:rsid w:val="006F3A8E"/>
    <w:rsid w:val="006F3F10"/>
    <w:rsid w:val="006F4DFB"/>
    <w:rsid w:val="006F6542"/>
    <w:rsid w:val="006F6B1F"/>
    <w:rsid w:val="006F71C2"/>
    <w:rsid w:val="007010F3"/>
    <w:rsid w:val="00701DA0"/>
    <w:rsid w:val="00704568"/>
    <w:rsid w:val="00705BF9"/>
    <w:rsid w:val="00705CED"/>
    <w:rsid w:val="00706E41"/>
    <w:rsid w:val="00707A5D"/>
    <w:rsid w:val="00712D5B"/>
    <w:rsid w:val="00713B79"/>
    <w:rsid w:val="0071588C"/>
    <w:rsid w:val="00720860"/>
    <w:rsid w:val="00721248"/>
    <w:rsid w:val="00723FAF"/>
    <w:rsid w:val="00727434"/>
    <w:rsid w:val="0072746E"/>
    <w:rsid w:val="0073338C"/>
    <w:rsid w:val="007337DC"/>
    <w:rsid w:val="00733AB7"/>
    <w:rsid w:val="00733C9A"/>
    <w:rsid w:val="00735A22"/>
    <w:rsid w:val="00736054"/>
    <w:rsid w:val="00736572"/>
    <w:rsid w:val="00736701"/>
    <w:rsid w:val="007375EC"/>
    <w:rsid w:val="0074544D"/>
    <w:rsid w:val="0075203E"/>
    <w:rsid w:val="00752D62"/>
    <w:rsid w:val="00752E03"/>
    <w:rsid w:val="00753CD7"/>
    <w:rsid w:val="0075444A"/>
    <w:rsid w:val="007550D3"/>
    <w:rsid w:val="00756AC2"/>
    <w:rsid w:val="007602A0"/>
    <w:rsid w:val="0076043E"/>
    <w:rsid w:val="00760AC0"/>
    <w:rsid w:val="00761BF1"/>
    <w:rsid w:val="0076464A"/>
    <w:rsid w:val="00767AD9"/>
    <w:rsid w:val="007707CA"/>
    <w:rsid w:val="00773013"/>
    <w:rsid w:val="0077354E"/>
    <w:rsid w:val="007754AD"/>
    <w:rsid w:val="00776180"/>
    <w:rsid w:val="00777116"/>
    <w:rsid w:val="0077760F"/>
    <w:rsid w:val="0077796D"/>
    <w:rsid w:val="007818DC"/>
    <w:rsid w:val="00784651"/>
    <w:rsid w:val="0078632D"/>
    <w:rsid w:val="00787F8D"/>
    <w:rsid w:val="00790108"/>
    <w:rsid w:val="00790641"/>
    <w:rsid w:val="0079385D"/>
    <w:rsid w:val="007943FC"/>
    <w:rsid w:val="007949E8"/>
    <w:rsid w:val="007977CB"/>
    <w:rsid w:val="007A2FE6"/>
    <w:rsid w:val="007A32BB"/>
    <w:rsid w:val="007A49CB"/>
    <w:rsid w:val="007A6E52"/>
    <w:rsid w:val="007B13DA"/>
    <w:rsid w:val="007B16C8"/>
    <w:rsid w:val="007B2000"/>
    <w:rsid w:val="007B2396"/>
    <w:rsid w:val="007B24F8"/>
    <w:rsid w:val="007B4876"/>
    <w:rsid w:val="007B5EEA"/>
    <w:rsid w:val="007B6D1F"/>
    <w:rsid w:val="007B7DAA"/>
    <w:rsid w:val="007C087F"/>
    <w:rsid w:val="007C0FE7"/>
    <w:rsid w:val="007C174B"/>
    <w:rsid w:val="007C1AAF"/>
    <w:rsid w:val="007C27FA"/>
    <w:rsid w:val="007C2F6B"/>
    <w:rsid w:val="007C3B02"/>
    <w:rsid w:val="007C69F3"/>
    <w:rsid w:val="007C782A"/>
    <w:rsid w:val="007D0A51"/>
    <w:rsid w:val="007D350C"/>
    <w:rsid w:val="007D6337"/>
    <w:rsid w:val="007D654B"/>
    <w:rsid w:val="007D70E7"/>
    <w:rsid w:val="007E1282"/>
    <w:rsid w:val="007E16F7"/>
    <w:rsid w:val="007E1AEC"/>
    <w:rsid w:val="007E262C"/>
    <w:rsid w:val="007E3160"/>
    <w:rsid w:val="007E3E3E"/>
    <w:rsid w:val="007E4F73"/>
    <w:rsid w:val="007E5ED1"/>
    <w:rsid w:val="007E74B1"/>
    <w:rsid w:val="007E7E8D"/>
    <w:rsid w:val="007F1F28"/>
    <w:rsid w:val="007F1F47"/>
    <w:rsid w:val="007F22E7"/>
    <w:rsid w:val="007F2D74"/>
    <w:rsid w:val="007F3C47"/>
    <w:rsid w:val="007F4340"/>
    <w:rsid w:val="007F43EA"/>
    <w:rsid w:val="007F50DD"/>
    <w:rsid w:val="007F5845"/>
    <w:rsid w:val="007F6CA7"/>
    <w:rsid w:val="007F7674"/>
    <w:rsid w:val="007F7A73"/>
    <w:rsid w:val="00800554"/>
    <w:rsid w:val="008015E1"/>
    <w:rsid w:val="0080390D"/>
    <w:rsid w:val="00803D89"/>
    <w:rsid w:val="00803E6D"/>
    <w:rsid w:val="0080609B"/>
    <w:rsid w:val="00806D75"/>
    <w:rsid w:val="0081057B"/>
    <w:rsid w:val="00810895"/>
    <w:rsid w:val="008114A6"/>
    <w:rsid w:val="008114BA"/>
    <w:rsid w:val="00811D43"/>
    <w:rsid w:val="008120A7"/>
    <w:rsid w:val="00815FCD"/>
    <w:rsid w:val="00817E69"/>
    <w:rsid w:val="00820AC1"/>
    <w:rsid w:val="00820BB2"/>
    <w:rsid w:val="00821803"/>
    <w:rsid w:val="00821CB5"/>
    <w:rsid w:val="00822316"/>
    <w:rsid w:val="00822A79"/>
    <w:rsid w:val="00822B86"/>
    <w:rsid w:val="00824809"/>
    <w:rsid w:val="00826052"/>
    <w:rsid w:val="00826539"/>
    <w:rsid w:val="00827B1F"/>
    <w:rsid w:val="008310FD"/>
    <w:rsid w:val="0083158D"/>
    <w:rsid w:val="0083202B"/>
    <w:rsid w:val="008340A8"/>
    <w:rsid w:val="00834B68"/>
    <w:rsid w:val="00835245"/>
    <w:rsid w:val="008366C4"/>
    <w:rsid w:val="00837F4E"/>
    <w:rsid w:val="008402C7"/>
    <w:rsid w:val="00841025"/>
    <w:rsid w:val="00842D55"/>
    <w:rsid w:val="008436A0"/>
    <w:rsid w:val="00845190"/>
    <w:rsid w:val="00846FCB"/>
    <w:rsid w:val="00847F53"/>
    <w:rsid w:val="00850A78"/>
    <w:rsid w:val="008518B7"/>
    <w:rsid w:val="00851A31"/>
    <w:rsid w:val="00853FA5"/>
    <w:rsid w:val="0085657D"/>
    <w:rsid w:val="00856CDB"/>
    <w:rsid w:val="00857A3E"/>
    <w:rsid w:val="008613ED"/>
    <w:rsid w:val="00861F72"/>
    <w:rsid w:val="008627E8"/>
    <w:rsid w:val="00863157"/>
    <w:rsid w:val="00864339"/>
    <w:rsid w:val="00864938"/>
    <w:rsid w:val="008657A8"/>
    <w:rsid w:val="00871BA6"/>
    <w:rsid w:val="00873030"/>
    <w:rsid w:val="00875085"/>
    <w:rsid w:val="0088057B"/>
    <w:rsid w:val="0088321C"/>
    <w:rsid w:val="008839AC"/>
    <w:rsid w:val="00883DAB"/>
    <w:rsid w:val="00884F7B"/>
    <w:rsid w:val="008922E5"/>
    <w:rsid w:val="0089254C"/>
    <w:rsid w:val="00894E1E"/>
    <w:rsid w:val="008954EF"/>
    <w:rsid w:val="008970CC"/>
    <w:rsid w:val="0089772D"/>
    <w:rsid w:val="008A03C7"/>
    <w:rsid w:val="008A055A"/>
    <w:rsid w:val="008A2444"/>
    <w:rsid w:val="008A4340"/>
    <w:rsid w:val="008A4F75"/>
    <w:rsid w:val="008A6318"/>
    <w:rsid w:val="008B3451"/>
    <w:rsid w:val="008B3FAE"/>
    <w:rsid w:val="008C13ED"/>
    <w:rsid w:val="008C1449"/>
    <w:rsid w:val="008C24A0"/>
    <w:rsid w:val="008C2770"/>
    <w:rsid w:val="008C3D92"/>
    <w:rsid w:val="008C591D"/>
    <w:rsid w:val="008C5B1E"/>
    <w:rsid w:val="008C5E50"/>
    <w:rsid w:val="008C66AB"/>
    <w:rsid w:val="008D0660"/>
    <w:rsid w:val="008D0B8B"/>
    <w:rsid w:val="008D1B24"/>
    <w:rsid w:val="008D1CB8"/>
    <w:rsid w:val="008D32FB"/>
    <w:rsid w:val="008D4414"/>
    <w:rsid w:val="008D54B0"/>
    <w:rsid w:val="008D5721"/>
    <w:rsid w:val="008D7AF4"/>
    <w:rsid w:val="008E0B9D"/>
    <w:rsid w:val="008E14C7"/>
    <w:rsid w:val="008E1C91"/>
    <w:rsid w:val="008E211E"/>
    <w:rsid w:val="008E39C7"/>
    <w:rsid w:val="008E4F03"/>
    <w:rsid w:val="008E6A02"/>
    <w:rsid w:val="008E7328"/>
    <w:rsid w:val="008F1CAC"/>
    <w:rsid w:val="008F2A9C"/>
    <w:rsid w:val="008F3373"/>
    <w:rsid w:val="008F3600"/>
    <w:rsid w:val="008F4D72"/>
    <w:rsid w:val="008F4F37"/>
    <w:rsid w:val="008F5E42"/>
    <w:rsid w:val="008F5E5A"/>
    <w:rsid w:val="00900FE6"/>
    <w:rsid w:val="009030BE"/>
    <w:rsid w:val="00903D7D"/>
    <w:rsid w:val="00904098"/>
    <w:rsid w:val="00905CDC"/>
    <w:rsid w:val="00906F45"/>
    <w:rsid w:val="00911CD7"/>
    <w:rsid w:val="00911EA8"/>
    <w:rsid w:val="00912419"/>
    <w:rsid w:val="00913B1F"/>
    <w:rsid w:val="00914C74"/>
    <w:rsid w:val="00915702"/>
    <w:rsid w:val="0091592D"/>
    <w:rsid w:val="00916E93"/>
    <w:rsid w:val="0091709F"/>
    <w:rsid w:val="0091778E"/>
    <w:rsid w:val="00917F33"/>
    <w:rsid w:val="00922B88"/>
    <w:rsid w:val="009235D1"/>
    <w:rsid w:val="00925E57"/>
    <w:rsid w:val="0092669D"/>
    <w:rsid w:val="009272C8"/>
    <w:rsid w:val="00927618"/>
    <w:rsid w:val="00930B02"/>
    <w:rsid w:val="009312AA"/>
    <w:rsid w:val="009332E2"/>
    <w:rsid w:val="009344FF"/>
    <w:rsid w:val="009359B8"/>
    <w:rsid w:val="00940F60"/>
    <w:rsid w:val="0094176C"/>
    <w:rsid w:val="00943CFB"/>
    <w:rsid w:val="00952520"/>
    <w:rsid w:val="00952F5D"/>
    <w:rsid w:val="009530D3"/>
    <w:rsid w:val="00954132"/>
    <w:rsid w:val="00954C4D"/>
    <w:rsid w:val="00960347"/>
    <w:rsid w:val="00961EA1"/>
    <w:rsid w:val="009626A0"/>
    <w:rsid w:val="00962797"/>
    <w:rsid w:val="00963E6E"/>
    <w:rsid w:val="0096627C"/>
    <w:rsid w:val="00966491"/>
    <w:rsid w:val="00966B0B"/>
    <w:rsid w:val="009717BC"/>
    <w:rsid w:val="0097339D"/>
    <w:rsid w:val="0097412F"/>
    <w:rsid w:val="00975461"/>
    <w:rsid w:val="00975739"/>
    <w:rsid w:val="00977B6F"/>
    <w:rsid w:val="00982745"/>
    <w:rsid w:val="00982B48"/>
    <w:rsid w:val="00982BE2"/>
    <w:rsid w:val="00984F48"/>
    <w:rsid w:val="00985382"/>
    <w:rsid w:val="00985E9F"/>
    <w:rsid w:val="00987B6F"/>
    <w:rsid w:val="00991FEA"/>
    <w:rsid w:val="009930B0"/>
    <w:rsid w:val="0099380E"/>
    <w:rsid w:val="0099394C"/>
    <w:rsid w:val="00994AEA"/>
    <w:rsid w:val="0099775B"/>
    <w:rsid w:val="009A1786"/>
    <w:rsid w:val="009A49FE"/>
    <w:rsid w:val="009A5359"/>
    <w:rsid w:val="009B0A8E"/>
    <w:rsid w:val="009B0CD0"/>
    <w:rsid w:val="009B13A4"/>
    <w:rsid w:val="009B1EB3"/>
    <w:rsid w:val="009B220E"/>
    <w:rsid w:val="009B3077"/>
    <w:rsid w:val="009B352E"/>
    <w:rsid w:val="009B38B2"/>
    <w:rsid w:val="009B4357"/>
    <w:rsid w:val="009B5102"/>
    <w:rsid w:val="009B5BD0"/>
    <w:rsid w:val="009B5C04"/>
    <w:rsid w:val="009C321E"/>
    <w:rsid w:val="009C47FA"/>
    <w:rsid w:val="009D10FC"/>
    <w:rsid w:val="009D1D75"/>
    <w:rsid w:val="009D2CA5"/>
    <w:rsid w:val="009D31EF"/>
    <w:rsid w:val="009D493A"/>
    <w:rsid w:val="009D56AD"/>
    <w:rsid w:val="009E1D20"/>
    <w:rsid w:val="009E3F14"/>
    <w:rsid w:val="009E5624"/>
    <w:rsid w:val="009E5A77"/>
    <w:rsid w:val="009F0D8F"/>
    <w:rsid w:val="009F1384"/>
    <w:rsid w:val="009F4009"/>
    <w:rsid w:val="009F49B7"/>
    <w:rsid w:val="009F78A5"/>
    <w:rsid w:val="009F7E0B"/>
    <w:rsid w:val="00A00601"/>
    <w:rsid w:val="00A0282E"/>
    <w:rsid w:val="00A04730"/>
    <w:rsid w:val="00A0484F"/>
    <w:rsid w:val="00A06575"/>
    <w:rsid w:val="00A06CC7"/>
    <w:rsid w:val="00A07A49"/>
    <w:rsid w:val="00A11AC0"/>
    <w:rsid w:val="00A11B18"/>
    <w:rsid w:val="00A13B58"/>
    <w:rsid w:val="00A17B72"/>
    <w:rsid w:val="00A20728"/>
    <w:rsid w:val="00A22227"/>
    <w:rsid w:val="00A2276E"/>
    <w:rsid w:val="00A23A53"/>
    <w:rsid w:val="00A25A33"/>
    <w:rsid w:val="00A2645E"/>
    <w:rsid w:val="00A26CEE"/>
    <w:rsid w:val="00A26E74"/>
    <w:rsid w:val="00A31675"/>
    <w:rsid w:val="00A32FCA"/>
    <w:rsid w:val="00A33315"/>
    <w:rsid w:val="00A33D59"/>
    <w:rsid w:val="00A345D6"/>
    <w:rsid w:val="00A34FCC"/>
    <w:rsid w:val="00A41C37"/>
    <w:rsid w:val="00A42B4C"/>
    <w:rsid w:val="00A43341"/>
    <w:rsid w:val="00A4413C"/>
    <w:rsid w:val="00A44AF0"/>
    <w:rsid w:val="00A4583B"/>
    <w:rsid w:val="00A45946"/>
    <w:rsid w:val="00A467C4"/>
    <w:rsid w:val="00A46FE5"/>
    <w:rsid w:val="00A47B5F"/>
    <w:rsid w:val="00A5047A"/>
    <w:rsid w:val="00A52987"/>
    <w:rsid w:val="00A5331A"/>
    <w:rsid w:val="00A536FB"/>
    <w:rsid w:val="00A54D49"/>
    <w:rsid w:val="00A54E14"/>
    <w:rsid w:val="00A5506B"/>
    <w:rsid w:val="00A55E0C"/>
    <w:rsid w:val="00A56A17"/>
    <w:rsid w:val="00A57D12"/>
    <w:rsid w:val="00A57FCB"/>
    <w:rsid w:val="00A6223D"/>
    <w:rsid w:val="00A62AFE"/>
    <w:rsid w:val="00A62E24"/>
    <w:rsid w:val="00A640E2"/>
    <w:rsid w:val="00A6659E"/>
    <w:rsid w:val="00A674D9"/>
    <w:rsid w:val="00A738ED"/>
    <w:rsid w:val="00A747B4"/>
    <w:rsid w:val="00A75CEB"/>
    <w:rsid w:val="00A75FFD"/>
    <w:rsid w:val="00A77910"/>
    <w:rsid w:val="00A77E41"/>
    <w:rsid w:val="00A802A0"/>
    <w:rsid w:val="00A80354"/>
    <w:rsid w:val="00A82961"/>
    <w:rsid w:val="00A82DDF"/>
    <w:rsid w:val="00A82ECB"/>
    <w:rsid w:val="00A85000"/>
    <w:rsid w:val="00A86331"/>
    <w:rsid w:val="00A90C80"/>
    <w:rsid w:val="00A964F0"/>
    <w:rsid w:val="00A97EDE"/>
    <w:rsid w:val="00AA04D1"/>
    <w:rsid w:val="00AA1395"/>
    <w:rsid w:val="00AA2ADA"/>
    <w:rsid w:val="00AA374C"/>
    <w:rsid w:val="00AA46F4"/>
    <w:rsid w:val="00AA5F2D"/>
    <w:rsid w:val="00AA6C84"/>
    <w:rsid w:val="00AA733E"/>
    <w:rsid w:val="00AB00D6"/>
    <w:rsid w:val="00AB00F7"/>
    <w:rsid w:val="00AB247C"/>
    <w:rsid w:val="00AB3DBA"/>
    <w:rsid w:val="00AB3EFB"/>
    <w:rsid w:val="00AB4CE8"/>
    <w:rsid w:val="00AB574F"/>
    <w:rsid w:val="00AB57D3"/>
    <w:rsid w:val="00AC111E"/>
    <w:rsid w:val="00AC15C3"/>
    <w:rsid w:val="00AC3735"/>
    <w:rsid w:val="00AC5957"/>
    <w:rsid w:val="00AC695C"/>
    <w:rsid w:val="00AC76B1"/>
    <w:rsid w:val="00AC7F5F"/>
    <w:rsid w:val="00AD0F5C"/>
    <w:rsid w:val="00AD4065"/>
    <w:rsid w:val="00AD74F8"/>
    <w:rsid w:val="00AD75AA"/>
    <w:rsid w:val="00AE292C"/>
    <w:rsid w:val="00AE3024"/>
    <w:rsid w:val="00AE3A68"/>
    <w:rsid w:val="00AE4D70"/>
    <w:rsid w:val="00AE647E"/>
    <w:rsid w:val="00AE7FB9"/>
    <w:rsid w:val="00AF1CD4"/>
    <w:rsid w:val="00AF4DCF"/>
    <w:rsid w:val="00AF5079"/>
    <w:rsid w:val="00AF541E"/>
    <w:rsid w:val="00B00F43"/>
    <w:rsid w:val="00B02425"/>
    <w:rsid w:val="00B02F58"/>
    <w:rsid w:val="00B04939"/>
    <w:rsid w:val="00B04CA3"/>
    <w:rsid w:val="00B0560C"/>
    <w:rsid w:val="00B0720F"/>
    <w:rsid w:val="00B10448"/>
    <w:rsid w:val="00B1413B"/>
    <w:rsid w:val="00B1459E"/>
    <w:rsid w:val="00B15427"/>
    <w:rsid w:val="00B154FF"/>
    <w:rsid w:val="00B15570"/>
    <w:rsid w:val="00B17F4C"/>
    <w:rsid w:val="00B21DA9"/>
    <w:rsid w:val="00B22E03"/>
    <w:rsid w:val="00B248B8"/>
    <w:rsid w:val="00B24D45"/>
    <w:rsid w:val="00B2562E"/>
    <w:rsid w:val="00B268D8"/>
    <w:rsid w:val="00B26E6C"/>
    <w:rsid w:val="00B2797D"/>
    <w:rsid w:val="00B27CBD"/>
    <w:rsid w:val="00B30318"/>
    <w:rsid w:val="00B33140"/>
    <w:rsid w:val="00B33975"/>
    <w:rsid w:val="00B35EBE"/>
    <w:rsid w:val="00B371FA"/>
    <w:rsid w:val="00B3740A"/>
    <w:rsid w:val="00B37B3B"/>
    <w:rsid w:val="00B37EBD"/>
    <w:rsid w:val="00B37FEA"/>
    <w:rsid w:val="00B3C18F"/>
    <w:rsid w:val="00B40979"/>
    <w:rsid w:val="00B40A3F"/>
    <w:rsid w:val="00B4265D"/>
    <w:rsid w:val="00B42CF9"/>
    <w:rsid w:val="00B43020"/>
    <w:rsid w:val="00B439C2"/>
    <w:rsid w:val="00B462EF"/>
    <w:rsid w:val="00B4634A"/>
    <w:rsid w:val="00B46961"/>
    <w:rsid w:val="00B50DAB"/>
    <w:rsid w:val="00B51AB3"/>
    <w:rsid w:val="00B521D8"/>
    <w:rsid w:val="00B5345C"/>
    <w:rsid w:val="00B53CD0"/>
    <w:rsid w:val="00B56F82"/>
    <w:rsid w:val="00B5766D"/>
    <w:rsid w:val="00B57837"/>
    <w:rsid w:val="00B57C33"/>
    <w:rsid w:val="00B60162"/>
    <w:rsid w:val="00B60D69"/>
    <w:rsid w:val="00B640EF"/>
    <w:rsid w:val="00B64773"/>
    <w:rsid w:val="00B65D66"/>
    <w:rsid w:val="00B66733"/>
    <w:rsid w:val="00B66D5F"/>
    <w:rsid w:val="00B678AB"/>
    <w:rsid w:val="00B7102F"/>
    <w:rsid w:val="00B717D3"/>
    <w:rsid w:val="00B719A4"/>
    <w:rsid w:val="00B73A37"/>
    <w:rsid w:val="00B74648"/>
    <w:rsid w:val="00B74FBE"/>
    <w:rsid w:val="00B772DB"/>
    <w:rsid w:val="00B81030"/>
    <w:rsid w:val="00B8311F"/>
    <w:rsid w:val="00B83B9E"/>
    <w:rsid w:val="00B846DF"/>
    <w:rsid w:val="00B855AF"/>
    <w:rsid w:val="00B85F21"/>
    <w:rsid w:val="00B9003B"/>
    <w:rsid w:val="00B905B0"/>
    <w:rsid w:val="00B914A1"/>
    <w:rsid w:val="00B91F23"/>
    <w:rsid w:val="00B941B3"/>
    <w:rsid w:val="00B957C3"/>
    <w:rsid w:val="00B9693C"/>
    <w:rsid w:val="00B97D94"/>
    <w:rsid w:val="00BA1434"/>
    <w:rsid w:val="00BA3AFB"/>
    <w:rsid w:val="00BA4668"/>
    <w:rsid w:val="00BA5B56"/>
    <w:rsid w:val="00BA6B97"/>
    <w:rsid w:val="00BA778C"/>
    <w:rsid w:val="00BA7B15"/>
    <w:rsid w:val="00BB0E0F"/>
    <w:rsid w:val="00BB27EF"/>
    <w:rsid w:val="00BB3495"/>
    <w:rsid w:val="00BB47DE"/>
    <w:rsid w:val="00BB534F"/>
    <w:rsid w:val="00BB5C85"/>
    <w:rsid w:val="00BC159E"/>
    <w:rsid w:val="00BC1BEE"/>
    <w:rsid w:val="00BC3E56"/>
    <w:rsid w:val="00BC42F0"/>
    <w:rsid w:val="00BC4923"/>
    <w:rsid w:val="00BC4CD8"/>
    <w:rsid w:val="00BC577A"/>
    <w:rsid w:val="00BC5DAA"/>
    <w:rsid w:val="00BD2215"/>
    <w:rsid w:val="00BD22A6"/>
    <w:rsid w:val="00BD2618"/>
    <w:rsid w:val="00BD62CB"/>
    <w:rsid w:val="00BD6BF5"/>
    <w:rsid w:val="00BD7E5A"/>
    <w:rsid w:val="00BE0376"/>
    <w:rsid w:val="00BE1266"/>
    <w:rsid w:val="00BE3114"/>
    <w:rsid w:val="00BE3418"/>
    <w:rsid w:val="00BE3C7A"/>
    <w:rsid w:val="00BE5295"/>
    <w:rsid w:val="00BE5D9D"/>
    <w:rsid w:val="00BE766F"/>
    <w:rsid w:val="00BF16AA"/>
    <w:rsid w:val="00BF2EB7"/>
    <w:rsid w:val="00BF3070"/>
    <w:rsid w:val="00BF44B4"/>
    <w:rsid w:val="00BF4710"/>
    <w:rsid w:val="00C00C76"/>
    <w:rsid w:val="00C02F35"/>
    <w:rsid w:val="00C03EB0"/>
    <w:rsid w:val="00C04074"/>
    <w:rsid w:val="00C0475C"/>
    <w:rsid w:val="00C05564"/>
    <w:rsid w:val="00C05C57"/>
    <w:rsid w:val="00C1045C"/>
    <w:rsid w:val="00C10B7F"/>
    <w:rsid w:val="00C151F1"/>
    <w:rsid w:val="00C16631"/>
    <w:rsid w:val="00C166B8"/>
    <w:rsid w:val="00C16731"/>
    <w:rsid w:val="00C17A9A"/>
    <w:rsid w:val="00C233B4"/>
    <w:rsid w:val="00C246EA"/>
    <w:rsid w:val="00C2537C"/>
    <w:rsid w:val="00C25506"/>
    <w:rsid w:val="00C25ECC"/>
    <w:rsid w:val="00C26878"/>
    <w:rsid w:val="00C30EFA"/>
    <w:rsid w:val="00C33049"/>
    <w:rsid w:val="00C35235"/>
    <w:rsid w:val="00C35AD7"/>
    <w:rsid w:val="00C3600D"/>
    <w:rsid w:val="00C376EE"/>
    <w:rsid w:val="00C37F38"/>
    <w:rsid w:val="00C37F9A"/>
    <w:rsid w:val="00C40486"/>
    <w:rsid w:val="00C40A06"/>
    <w:rsid w:val="00C4535A"/>
    <w:rsid w:val="00C45D04"/>
    <w:rsid w:val="00C460E9"/>
    <w:rsid w:val="00C462ED"/>
    <w:rsid w:val="00C47655"/>
    <w:rsid w:val="00C477B0"/>
    <w:rsid w:val="00C5012F"/>
    <w:rsid w:val="00C52D2F"/>
    <w:rsid w:val="00C52E10"/>
    <w:rsid w:val="00C5346B"/>
    <w:rsid w:val="00C54686"/>
    <w:rsid w:val="00C54A4C"/>
    <w:rsid w:val="00C565D3"/>
    <w:rsid w:val="00C568A1"/>
    <w:rsid w:val="00C607BB"/>
    <w:rsid w:val="00C607E7"/>
    <w:rsid w:val="00C608C5"/>
    <w:rsid w:val="00C65757"/>
    <w:rsid w:val="00C7020D"/>
    <w:rsid w:val="00C7131C"/>
    <w:rsid w:val="00C722DF"/>
    <w:rsid w:val="00C72C01"/>
    <w:rsid w:val="00C7545D"/>
    <w:rsid w:val="00C7589A"/>
    <w:rsid w:val="00C75D68"/>
    <w:rsid w:val="00C75DC7"/>
    <w:rsid w:val="00C77C54"/>
    <w:rsid w:val="00C81430"/>
    <w:rsid w:val="00C81DDF"/>
    <w:rsid w:val="00C81E20"/>
    <w:rsid w:val="00C8225D"/>
    <w:rsid w:val="00C845F8"/>
    <w:rsid w:val="00C85FB4"/>
    <w:rsid w:val="00C861DD"/>
    <w:rsid w:val="00C865BA"/>
    <w:rsid w:val="00C867E2"/>
    <w:rsid w:val="00C876DD"/>
    <w:rsid w:val="00C9013F"/>
    <w:rsid w:val="00C90C42"/>
    <w:rsid w:val="00C91181"/>
    <w:rsid w:val="00C92241"/>
    <w:rsid w:val="00C929EB"/>
    <w:rsid w:val="00C93BB3"/>
    <w:rsid w:val="00C9445E"/>
    <w:rsid w:val="00C96DEC"/>
    <w:rsid w:val="00CA0B17"/>
    <w:rsid w:val="00CA0FE2"/>
    <w:rsid w:val="00CA1C74"/>
    <w:rsid w:val="00CA291F"/>
    <w:rsid w:val="00CA3D4B"/>
    <w:rsid w:val="00CA468B"/>
    <w:rsid w:val="00CA48F3"/>
    <w:rsid w:val="00CA4D92"/>
    <w:rsid w:val="00CA5C47"/>
    <w:rsid w:val="00CA6E4A"/>
    <w:rsid w:val="00CA6FD7"/>
    <w:rsid w:val="00CB1764"/>
    <w:rsid w:val="00CB1B6B"/>
    <w:rsid w:val="00CB2976"/>
    <w:rsid w:val="00CB2A44"/>
    <w:rsid w:val="00CB31A9"/>
    <w:rsid w:val="00CB3837"/>
    <w:rsid w:val="00CB428D"/>
    <w:rsid w:val="00CC223B"/>
    <w:rsid w:val="00CC45A2"/>
    <w:rsid w:val="00CC4C25"/>
    <w:rsid w:val="00CC5E8C"/>
    <w:rsid w:val="00CD0CBD"/>
    <w:rsid w:val="00CD28A9"/>
    <w:rsid w:val="00CD2B21"/>
    <w:rsid w:val="00CD344F"/>
    <w:rsid w:val="00CD3604"/>
    <w:rsid w:val="00CD368A"/>
    <w:rsid w:val="00CD5079"/>
    <w:rsid w:val="00CD695A"/>
    <w:rsid w:val="00CD6A2F"/>
    <w:rsid w:val="00CD7414"/>
    <w:rsid w:val="00CD763A"/>
    <w:rsid w:val="00CD76A0"/>
    <w:rsid w:val="00CE15ED"/>
    <w:rsid w:val="00CE7968"/>
    <w:rsid w:val="00CE7B73"/>
    <w:rsid w:val="00CF0845"/>
    <w:rsid w:val="00CF0BA3"/>
    <w:rsid w:val="00CF0EC1"/>
    <w:rsid w:val="00CF1C7B"/>
    <w:rsid w:val="00CF22B6"/>
    <w:rsid w:val="00CF33E1"/>
    <w:rsid w:val="00CF43C7"/>
    <w:rsid w:val="00CF4E5E"/>
    <w:rsid w:val="00CF5E15"/>
    <w:rsid w:val="00CF78B1"/>
    <w:rsid w:val="00D007BF"/>
    <w:rsid w:val="00D00B93"/>
    <w:rsid w:val="00D00C46"/>
    <w:rsid w:val="00D01C55"/>
    <w:rsid w:val="00D03AE2"/>
    <w:rsid w:val="00D0418D"/>
    <w:rsid w:val="00D0469C"/>
    <w:rsid w:val="00D04EE0"/>
    <w:rsid w:val="00D05965"/>
    <w:rsid w:val="00D0764B"/>
    <w:rsid w:val="00D10DB0"/>
    <w:rsid w:val="00D117FE"/>
    <w:rsid w:val="00D130E8"/>
    <w:rsid w:val="00D13185"/>
    <w:rsid w:val="00D141EF"/>
    <w:rsid w:val="00D15462"/>
    <w:rsid w:val="00D1658C"/>
    <w:rsid w:val="00D17377"/>
    <w:rsid w:val="00D2095F"/>
    <w:rsid w:val="00D2204E"/>
    <w:rsid w:val="00D232A5"/>
    <w:rsid w:val="00D23844"/>
    <w:rsid w:val="00D23F99"/>
    <w:rsid w:val="00D24804"/>
    <w:rsid w:val="00D24B02"/>
    <w:rsid w:val="00D24F15"/>
    <w:rsid w:val="00D31400"/>
    <w:rsid w:val="00D3140E"/>
    <w:rsid w:val="00D3204C"/>
    <w:rsid w:val="00D34F8E"/>
    <w:rsid w:val="00D3564F"/>
    <w:rsid w:val="00D369AB"/>
    <w:rsid w:val="00D36C87"/>
    <w:rsid w:val="00D37C07"/>
    <w:rsid w:val="00D401C3"/>
    <w:rsid w:val="00D402AB"/>
    <w:rsid w:val="00D41093"/>
    <w:rsid w:val="00D41370"/>
    <w:rsid w:val="00D4456F"/>
    <w:rsid w:val="00D44C43"/>
    <w:rsid w:val="00D468FA"/>
    <w:rsid w:val="00D47FD7"/>
    <w:rsid w:val="00D548FD"/>
    <w:rsid w:val="00D54C55"/>
    <w:rsid w:val="00D54C5E"/>
    <w:rsid w:val="00D553DD"/>
    <w:rsid w:val="00D5572D"/>
    <w:rsid w:val="00D563BB"/>
    <w:rsid w:val="00D577D8"/>
    <w:rsid w:val="00D61D6A"/>
    <w:rsid w:val="00D634DE"/>
    <w:rsid w:val="00D63E9E"/>
    <w:rsid w:val="00D642DB"/>
    <w:rsid w:val="00D646CC"/>
    <w:rsid w:val="00D67707"/>
    <w:rsid w:val="00D70AFE"/>
    <w:rsid w:val="00D72058"/>
    <w:rsid w:val="00D72821"/>
    <w:rsid w:val="00D7308D"/>
    <w:rsid w:val="00D735A6"/>
    <w:rsid w:val="00D736A6"/>
    <w:rsid w:val="00D73977"/>
    <w:rsid w:val="00D73EAD"/>
    <w:rsid w:val="00D74105"/>
    <w:rsid w:val="00D742AC"/>
    <w:rsid w:val="00D74EC3"/>
    <w:rsid w:val="00D75621"/>
    <w:rsid w:val="00D75D75"/>
    <w:rsid w:val="00D7660F"/>
    <w:rsid w:val="00D8030D"/>
    <w:rsid w:val="00D814C8"/>
    <w:rsid w:val="00D82E86"/>
    <w:rsid w:val="00D83809"/>
    <w:rsid w:val="00D83941"/>
    <w:rsid w:val="00D8464E"/>
    <w:rsid w:val="00D917CE"/>
    <w:rsid w:val="00D93AEB"/>
    <w:rsid w:val="00D93B5D"/>
    <w:rsid w:val="00D94944"/>
    <w:rsid w:val="00D94C99"/>
    <w:rsid w:val="00D94D96"/>
    <w:rsid w:val="00D94DF7"/>
    <w:rsid w:val="00D953C9"/>
    <w:rsid w:val="00D97609"/>
    <w:rsid w:val="00DA2B2A"/>
    <w:rsid w:val="00DA4004"/>
    <w:rsid w:val="00DA46E3"/>
    <w:rsid w:val="00DA637B"/>
    <w:rsid w:val="00DA6433"/>
    <w:rsid w:val="00DA7407"/>
    <w:rsid w:val="00DA7DED"/>
    <w:rsid w:val="00DB20B8"/>
    <w:rsid w:val="00DB2299"/>
    <w:rsid w:val="00DB2859"/>
    <w:rsid w:val="00DB498F"/>
    <w:rsid w:val="00DB64C3"/>
    <w:rsid w:val="00DB7338"/>
    <w:rsid w:val="00DB745C"/>
    <w:rsid w:val="00DC044F"/>
    <w:rsid w:val="00DC0B70"/>
    <w:rsid w:val="00DC1B23"/>
    <w:rsid w:val="00DC2095"/>
    <w:rsid w:val="00DC3D26"/>
    <w:rsid w:val="00DC4BCB"/>
    <w:rsid w:val="00DC68B0"/>
    <w:rsid w:val="00DC7C57"/>
    <w:rsid w:val="00DC7DBD"/>
    <w:rsid w:val="00DD1CAF"/>
    <w:rsid w:val="00DD399B"/>
    <w:rsid w:val="00DD76AA"/>
    <w:rsid w:val="00DD7DDA"/>
    <w:rsid w:val="00DE3736"/>
    <w:rsid w:val="00DE63EE"/>
    <w:rsid w:val="00DE6565"/>
    <w:rsid w:val="00DE7148"/>
    <w:rsid w:val="00DF0A30"/>
    <w:rsid w:val="00DF1A1E"/>
    <w:rsid w:val="00DF22F8"/>
    <w:rsid w:val="00DF2A1D"/>
    <w:rsid w:val="00DF45A8"/>
    <w:rsid w:val="00DF51D8"/>
    <w:rsid w:val="00E0042C"/>
    <w:rsid w:val="00E0159B"/>
    <w:rsid w:val="00E01F96"/>
    <w:rsid w:val="00E05D9D"/>
    <w:rsid w:val="00E06A42"/>
    <w:rsid w:val="00E07A69"/>
    <w:rsid w:val="00E07CC9"/>
    <w:rsid w:val="00E07EAF"/>
    <w:rsid w:val="00E07EB2"/>
    <w:rsid w:val="00E10415"/>
    <w:rsid w:val="00E12237"/>
    <w:rsid w:val="00E13D44"/>
    <w:rsid w:val="00E15B97"/>
    <w:rsid w:val="00E16877"/>
    <w:rsid w:val="00E20727"/>
    <w:rsid w:val="00E21186"/>
    <w:rsid w:val="00E23132"/>
    <w:rsid w:val="00E23E38"/>
    <w:rsid w:val="00E26842"/>
    <w:rsid w:val="00E27143"/>
    <w:rsid w:val="00E32166"/>
    <w:rsid w:val="00E32D4E"/>
    <w:rsid w:val="00E32E1C"/>
    <w:rsid w:val="00E33B80"/>
    <w:rsid w:val="00E35347"/>
    <w:rsid w:val="00E355C7"/>
    <w:rsid w:val="00E43A21"/>
    <w:rsid w:val="00E45192"/>
    <w:rsid w:val="00E45CBE"/>
    <w:rsid w:val="00E51DB4"/>
    <w:rsid w:val="00E521DC"/>
    <w:rsid w:val="00E52932"/>
    <w:rsid w:val="00E56018"/>
    <w:rsid w:val="00E57151"/>
    <w:rsid w:val="00E5750D"/>
    <w:rsid w:val="00E62BFA"/>
    <w:rsid w:val="00E630C3"/>
    <w:rsid w:val="00E63964"/>
    <w:rsid w:val="00E64D94"/>
    <w:rsid w:val="00E64E18"/>
    <w:rsid w:val="00E6511B"/>
    <w:rsid w:val="00E65DB4"/>
    <w:rsid w:val="00E672A9"/>
    <w:rsid w:val="00E67738"/>
    <w:rsid w:val="00E6795A"/>
    <w:rsid w:val="00E7282C"/>
    <w:rsid w:val="00E73200"/>
    <w:rsid w:val="00E737B4"/>
    <w:rsid w:val="00E74490"/>
    <w:rsid w:val="00E769AE"/>
    <w:rsid w:val="00E77C7D"/>
    <w:rsid w:val="00E80D3B"/>
    <w:rsid w:val="00E8196C"/>
    <w:rsid w:val="00E834F0"/>
    <w:rsid w:val="00E84DF4"/>
    <w:rsid w:val="00E85A68"/>
    <w:rsid w:val="00E85FF7"/>
    <w:rsid w:val="00E95A4C"/>
    <w:rsid w:val="00E95CD9"/>
    <w:rsid w:val="00E9638A"/>
    <w:rsid w:val="00EA0E6F"/>
    <w:rsid w:val="00EA28FE"/>
    <w:rsid w:val="00EA30A3"/>
    <w:rsid w:val="00EA42A6"/>
    <w:rsid w:val="00EA4E22"/>
    <w:rsid w:val="00EA676E"/>
    <w:rsid w:val="00EB0E7E"/>
    <w:rsid w:val="00EB2297"/>
    <w:rsid w:val="00EB2C3F"/>
    <w:rsid w:val="00EB3F3C"/>
    <w:rsid w:val="00EB5EF3"/>
    <w:rsid w:val="00EC0896"/>
    <w:rsid w:val="00EC0DD6"/>
    <w:rsid w:val="00EC1370"/>
    <w:rsid w:val="00EC2289"/>
    <w:rsid w:val="00EC318A"/>
    <w:rsid w:val="00EC3BD3"/>
    <w:rsid w:val="00EC3C2B"/>
    <w:rsid w:val="00EC5ACE"/>
    <w:rsid w:val="00EC765B"/>
    <w:rsid w:val="00ED07EF"/>
    <w:rsid w:val="00ED08C1"/>
    <w:rsid w:val="00ED26B9"/>
    <w:rsid w:val="00ED2B30"/>
    <w:rsid w:val="00ED35A9"/>
    <w:rsid w:val="00ED61C2"/>
    <w:rsid w:val="00ED7AC5"/>
    <w:rsid w:val="00EE1586"/>
    <w:rsid w:val="00EE3124"/>
    <w:rsid w:val="00EE4514"/>
    <w:rsid w:val="00EE512B"/>
    <w:rsid w:val="00EE5963"/>
    <w:rsid w:val="00EE59F6"/>
    <w:rsid w:val="00EE6201"/>
    <w:rsid w:val="00EE7306"/>
    <w:rsid w:val="00EF0819"/>
    <w:rsid w:val="00EF2A8C"/>
    <w:rsid w:val="00EF2FD8"/>
    <w:rsid w:val="00EF43D1"/>
    <w:rsid w:val="00EF7886"/>
    <w:rsid w:val="00F04979"/>
    <w:rsid w:val="00F04CCA"/>
    <w:rsid w:val="00F1111E"/>
    <w:rsid w:val="00F11F92"/>
    <w:rsid w:val="00F13054"/>
    <w:rsid w:val="00F14B99"/>
    <w:rsid w:val="00F15BB5"/>
    <w:rsid w:val="00F1623F"/>
    <w:rsid w:val="00F1721E"/>
    <w:rsid w:val="00F20980"/>
    <w:rsid w:val="00F20FC1"/>
    <w:rsid w:val="00F22781"/>
    <w:rsid w:val="00F241ED"/>
    <w:rsid w:val="00F2489E"/>
    <w:rsid w:val="00F30940"/>
    <w:rsid w:val="00F330A5"/>
    <w:rsid w:val="00F33ADD"/>
    <w:rsid w:val="00F36172"/>
    <w:rsid w:val="00F374D0"/>
    <w:rsid w:val="00F37D7E"/>
    <w:rsid w:val="00F402B7"/>
    <w:rsid w:val="00F40A0D"/>
    <w:rsid w:val="00F4131B"/>
    <w:rsid w:val="00F4172D"/>
    <w:rsid w:val="00F42F7B"/>
    <w:rsid w:val="00F454D9"/>
    <w:rsid w:val="00F45CDA"/>
    <w:rsid w:val="00F468C1"/>
    <w:rsid w:val="00F47375"/>
    <w:rsid w:val="00F47D2E"/>
    <w:rsid w:val="00F47FB1"/>
    <w:rsid w:val="00F51470"/>
    <w:rsid w:val="00F517F3"/>
    <w:rsid w:val="00F51FDC"/>
    <w:rsid w:val="00F52045"/>
    <w:rsid w:val="00F534E7"/>
    <w:rsid w:val="00F535F2"/>
    <w:rsid w:val="00F55E64"/>
    <w:rsid w:val="00F56202"/>
    <w:rsid w:val="00F56591"/>
    <w:rsid w:val="00F57F84"/>
    <w:rsid w:val="00F614A0"/>
    <w:rsid w:val="00F639EC"/>
    <w:rsid w:val="00F64D84"/>
    <w:rsid w:val="00F661F0"/>
    <w:rsid w:val="00F7097D"/>
    <w:rsid w:val="00F71A00"/>
    <w:rsid w:val="00F72C40"/>
    <w:rsid w:val="00F7675A"/>
    <w:rsid w:val="00F776C3"/>
    <w:rsid w:val="00F77D3E"/>
    <w:rsid w:val="00F8005F"/>
    <w:rsid w:val="00F80160"/>
    <w:rsid w:val="00F80755"/>
    <w:rsid w:val="00F80944"/>
    <w:rsid w:val="00F83558"/>
    <w:rsid w:val="00F84045"/>
    <w:rsid w:val="00F849C5"/>
    <w:rsid w:val="00F85F81"/>
    <w:rsid w:val="00F90F7A"/>
    <w:rsid w:val="00F91D63"/>
    <w:rsid w:val="00F9240E"/>
    <w:rsid w:val="00F9325F"/>
    <w:rsid w:val="00F93F30"/>
    <w:rsid w:val="00F9482D"/>
    <w:rsid w:val="00F95F9F"/>
    <w:rsid w:val="00F96C06"/>
    <w:rsid w:val="00F96D73"/>
    <w:rsid w:val="00FA01E1"/>
    <w:rsid w:val="00FA0506"/>
    <w:rsid w:val="00FA093F"/>
    <w:rsid w:val="00FA0FAF"/>
    <w:rsid w:val="00FA1A64"/>
    <w:rsid w:val="00FA2B79"/>
    <w:rsid w:val="00FA404D"/>
    <w:rsid w:val="00FA4D77"/>
    <w:rsid w:val="00FA6831"/>
    <w:rsid w:val="00FA7755"/>
    <w:rsid w:val="00FB16F6"/>
    <w:rsid w:val="00FB1C8D"/>
    <w:rsid w:val="00FB3248"/>
    <w:rsid w:val="00FB45B7"/>
    <w:rsid w:val="00FB5FC9"/>
    <w:rsid w:val="00FB765B"/>
    <w:rsid w:val="00FB7E06"/>
    <w:rsid w:val="00FC0086"/>
    <w:rsid w:val="00FC1423"/>
    <w:rsid w:val="00FC1BD9"/>
    <w:rsid w:val="00FC2F74"/>
    <w:rsid w:val="00FC5E63"/>
    <w:rsid w:val="00FC6EF8"/>
    <w:rsid w:val="00FD0703"/>
    <w:rsid w:val="00FD0718"/>
    <w:rsid w:val="00FD11CB"/>
    <w:rsid w:val="00FD20FB"/>
    <w:rsid w:val="00FD26CF"/>
    <w:rsid w:val="00FD290B"/>
    <w:rsid w:val="00FD2CA2"/>
    <w:rsid w:val="00FD36DD"/>
    <w:rsid w:val="00FE12B3"/>
    <w:rsid w:val="00FE1588"/>
    <w:rsid w:val="00FE5B1C"/>
    <w:rsid w:val="00FE78AE"/>
    <w:rsid w:val="00FF128F"/>
    <w:rsid w:val="00FF334E"/>
    <w:rsid w:val="00FF37E3"/>
    <w:rsid w:val="00FF424C"/>
    <w:rsid w:val="00FF699A"/>
    <w:rsid w:val="00FF7333"/>
    <w:rsid w:val="015D8B37"/>
    <w:rsid w:val="0185EC17"/>
    <w:rsid w:val="01AF0AB8"/>
    <w:rsid w:val="01EB1563"/>
    <w:rsid w:val="01F6F81C"/>
    <w:rsid w:val="023498EC"/>
    <w:rsid w:val="02828211"/>
    <w:rsid w:val="0327C467"/>
    <w:rsid w:val="037E006C"/>
    <w:rsid w:val="03A23536"/>
    <w:rsid w:val="03BD99D3"/>
    <w:rsid w:val="0541B2FB"/>
    <w:rsid w:val="0554F52A"/>
    <w:rsid w:val="0591BFAF"/>
    <w:rsid w:val="05C372CD"/>
    <w:rsid w:val="05F14BAB"/>
    <w:rsid w:val="06DA7E1B"/>
    <w:rsid w:val="074C04F0"/>
    <w:rsid w:val="075121EC"/>
    <w:rsid w:val="07513406"/>
    <w:rsid w:val="08CBD41D"/>
    <w:rsid w:val="0B7C2CE5"/>
    <w:rsid w:val="0C05507A"/>
    <w:rsid w:val="0D3B0047"/>
    <w:rsid w:val="0D5C08FF"/>
    <w:rsid w:val="0D9838E4"/>
    <w:rsid w:val="0F1F7998"/>
    <w:rsid w:val="0F594C12"/>
    <w:rsid w:val="0F7E6658"/>
    <w:rsid w:val="0F7E837B"/>
    <w:rsid w:val="1064E312"/>
    <w:rsid w:val="10B9D7C4"/>
    <w:rsid w:val="10E7F9A2"/>
    <w:rsid w:val="10EE676B"/>
    <w:rsid w:val="10F3ED83"/>
    <w:rsid w:val="11923416"/>
    <w:rsid w:val="1292F8C6"/>
    <w:rsid w:val="12AEA7BD"/>
    <w:rsid w:val="137CA53C"/>
    <w:rsid w:val="138F5764"/>
    <w:rsid w:val="13F2EABB"/>
    <w:rsid w:val="14B4954A"/>
    <w:rsid w:val="150BAD36"/>
    <w:rsid w:val="153F6853"/>
    <w:rsid w:val="15788D1A"/>
    <w:rsid w:val="170213E7"/>
    <w:rsid w:val="186AF6D4"/>
    <w:rsid w:val="18AD87B4"/>
    <w:rsid w:val="18C65BDE"/>
    <w:rsid w:val="18D6781C"/>
    <w:rsid w:val="18F6326E"/>
    <w:rsid w:val="1999C2C3"/>
    <w:rsid w:val="19EBBCD8"/>
    <w:rsid w:val="1A41E33B"/>
    <w:rsid w:val="1A5B3800"/>
    <w:rsid w:val="1A89FFBD"/>
    <w:rsid w:val="1AD9D1B8"/>
    <w:rsid w:val="1B1FD7BE"/>
    <w:rsid w:val="1B367AFA"/>
    <w:rsid w:val="1CE83370"/>
    <w:rsid w:val="1D07E235"/>
    <w:rsid w:val="1D22A868"/>
    <w:rsid w:val="1D565AD7"/>
    <w:rsid w:val="1D8DD017"/>
    <w:rsid w:val="1EA3B296"/>
    <w:rsid w:val="1ED5A73A"/>
    <w:rsid w:val="1F5D21EF"/>
    <w:rsid w:val="1FAF18BF"/>
    <w:rsid w:val="20961DAA"/>
    <w:rsid w:val="20A3560F"/>
    <w:rsid w:val="20D95B49"/>
    <w:rsid w:val="21299A00"/>
    <w:rsid w:val="22141FCF"/>
    <w:rsid w:val="234D25CE"/>
    <w:rsid w:val="238AC5FC"/>
    <w:rsid w:val="23DFCF9D"/>
    <w:rsid w:val="253FFCCC"/>
    <w:rsid w:val="26ADEBC2"/>
    <w:rsid w:val="26C2B7E6"/>
    <w:rsid w:val="275A6D7F"/>
    <w:rsid w:val="27BDE519"/>
    <w:rsid w:val="2836327E"/>
    <w:rsid w:val="289C88D4"/>
    <w:rsid w:val="28FC2DA6"/>
    <w:rsid w:val="2905AEC3"/>
    <w:rsid w:val="29295BB9"/>
    <w:rsid w:val="2A382CE7"/>
    <w:rsid w:val="2A4352A3"/>
    <w:rsid w:val="2A466601"/>
    <w:rsid w:val="2ABC5F09"/>
    <w:rsid w:val="2B5868D6"/>
    <w:rsid w:val="2C374CA5"/>
    <w:rsid w:val="2CE460D4"/>
    <w:rsid w:val="2D3C5BA0"/>
    <w:rsid w:val="2D6095DF"/>
    <w:rsid w:val="2D9A81EB"/>
    <w:rsid w:val="2E5CC8CD"/>
    <w:rsid w:val="2ECF3590"/>
    <w:rsid w:val="2F43733D"/>
    <w:rsid w:val="310938C4"/>
    <w:rsid w:val="31A6C8F6"/>
    <w:rsid w:val="328C4A60"/>
    <w:rsid w:val="32906915"/>
    <w:rsid w:val="32BF78F3"/>
    <w:rsid w:val="332C79C6"/>
    <w:rsid w:val="332F2826"/>
    <w:rsid w:val="33374782"/>
    <w:rsid w:val="333CD043"/>
    <w:rsid w:val="3417907C"/>
    <w:rsid w:val="3419AF25"/>
    <w:rsid w:val="34328297"/>
    <w:rsid w:val="3446038A"/>
    <w:rsid w:val="34CE0F88"/>
    <w:rsid w:val="352FEB3B"/>
    <w:rsid w:val="35ACE0F3"/>
    <w:rsid w:val="35C809D7"/>
    <w:rsid w:val="370D7590"/>
    <w:rsid w:val="3723DA6B"/>
    <w:rsid w:val="37254423"/>
    <w:rsid w:val="3763DA38"/>
    <w:rsid w:val="37EA6EB9"/>
    <w:rsid w:val="38171CB0"/>
    <w:rsid w:val="386CB515"/>
    <w:rsid w:val="39B21B8C"/>
    <w:rsid w:val="39DD2045"/>
    <w:rsid w:val="3A6DA9A3"/>
    <w:rsid w:val="3AB60DA9"/>
    <w:rsid w:val="3AC61A8B"/>
    <w:rsid w:val="3AF87FEC"/>
    <w:rsid w:val="3C097A04"/>
    <w:rsid w:val="3C14E245"/>
    <w:rsid w:val="3C4B8516"/>
    <w:rsid w:val="3CE7BDF1"/>
    <w:rsid w:val="3D489655"/>
    <w:rsid w:val="3D94322A"/>
    <w:rsid w:val="3E4B34FD"/>
    <w:rsid w:val="3E565B1F"/>
    <w:rsid w:val="3E6046DE"/>
    <w:rsid w:val="3EAB5914"/>
    <w:rsid w:val="3ED582DC"/>
    <w:rsid w:val="3FEDF5E1"/>
    <w:rsid w:val="3FFD3125"/>
    <w:rsid w:val="401CE1D4"/>
    <w:rsid w:val="408B7BE6"/>
    <w:rsid w:val="40AE6DA9"/>
    <w:rsid w:val="4139F514"/>
    <w:rsid w:val="41811099"/>
    <w:rsid w:val="41C71516"/>
    <w:rsid w:val="4224E7A2"/>
    <w:rsid w:val="4291C5DA"/>
    <w:rsid w:val="43724972"/>
    <w:rsid w:val="43792BF3"/>
    <w:rsid w:val="437C0DD4"/>
    <w:rsid w:val="43AD297A"/>
    <w:rsid w:val="4492726F"/>
    <w:rsid w:val="44E997D4"/>
    <w:rsid w:val="44FFA638"/>
    <w:rsid w:val="45686908"/>
    <w:rsid w:val="46DCDC03"/>
    <w:rsid w:val="47B22868"/>
    <w:rsid w:val="47C7C4C3"/>
    <w:rsid w:val="4862A2B5"/>
    <w:rsid w:val="48783B5D"/>
    <w:rsid w:val="48AECAA3"/>
    <w:rsid w:val="48B3B6D3"/>
    <w:rsid w:val="48F96897"/>
    <w:rsid w:val="494695C5"/>
    <w:rsid w:val="49D09861"/>
    <w:rsid w:val="4A166E79"/>
    <w:rsid w:val="4AC48480"/>
    <w:rsid w:val="4ACB3554"/>
    <w:rsid w:val="4B9DE944"/>
    <w:rsid w:val="4BB06185"/>
    <w:rsid w:val="4E2092AD"/>
    <w:rsid w:val="4E3870F6"/>
    <w:rsid w:val="4E961B15"/>
    <w:rsid w:val="4F73D510"/>
    <w:rsid w:val="50D12A60"/>
    <w:rsid w:val="5190DDBF"/>
    <w:rsid w:val="51CB4570"/>
    <w:rsid w:val="522D67B2"/>
    <w:rsid w:val="525CBA23"/>
    <w:rsid w:val="53D031FD"/>
    <w:rsid w:val="54A045BA"/>
    <w:rsid w:val="55D11497"/>
    <w:rsid w:val="55EF3185"/>
    <w:rsid w:val="567143F4"/>
    <w:rsid w:val="56A11AAA"/>
    <w:rsid w:val="57E62B48"/>
    <w:rsid w:val="589226CC"/>
    <w:rsid w:val="59C4008C"/>
    <w:rsid w:val="5A1A1A20"/>
    <w:rsid w:val="5A6FFA20"/>
    <w:rsid w:val="5B400A61"/>
    <w:rsid w:val="5C153E30"/>
    <w:rsid w:val="5D7BFAB2"/>
    <w:rsid w:val="5E0823B0"/>
    <w:rsid w:val="5E13AE7A"/>
    <w:rsid w:val="5E34C461"/>
    <w:rsid w:val="5E7F7F7F"/>
    <w:rsid w:val="5ECDBA31"/>
    <w:rsid w:val="5EDE143F"/>
    <w:rsid w:val="5F18AA2D"/>
    <w:rsid w:val="5F2FF529"/>
    <w:rsid w:val="5F4E4669"/>
    <w:rsid w:val="5F7B8DF9"/>
    <w:rsid w:val="5FA6AE18"/>
    <w:rsid w:val="5FC2A299"/>
    <w:rsid w:val="6053BDE2"/>
    <w:rsid w:val="614B4F3C"/>
    <w:rsid w:val="61E7827B"/>
    <w:rsid w:val="6284B4CE"/>
    <w:rsid w:val="6296393D"/>
    <w:rsid w:val="62B05283"/>
    <w:rsid w:val="62FA435B"/>
    <w:rsid w:val="62FAADD6"/>
    <w:rsid w:val="630675EA"/>
    <w:rsid w:val="6312A16F"/>
    <w:rsid w:val="637B0650"/>
    <w:rsid w:val="64AE71D0"/>
    <w:rsid w:val="651E7831"/>
    <w:rsid w:val="653AEA6B"/>
    <w:rsid w:val="65C49F11"/>
    <w:rsid w:val="660258E0"/>
    <w:rsid w:val="669B179A"/>
    <w:rsid w:val="66ECFD51"/>
    <w:rsid w:val="6707C2D1"/>
    <w:rsid w:val="671F6842"/>
    <w:rsid w:val="68205B2C"/>
    <w:rsid w:val="687CE0BE"/>
    <w:rsid w:val="6880C83F"/>
    <w:rsid w:val="6A9B0037"/>
    <w:rsid w:val="6AAAC2C4"/>
    <w:rsid w:val="6AC0E8D6"/>
    <w:rsid w:val="6AE0F6AB"/>
    <w:rsid w:val="6B59C62D"/>
    <w:rsid w:val="6B6890DF"/>
    <w:rsid w:val="6BB1EB9D"/>
    <w:rsid w:val="6C5C070A"/>
    <w:rsid w:val="6D868A2E"/>
    <w:rsid w:val="6E18976D"/>
    <w:rsid w:val="6E5B20BB"/>
    <w:rsid w:val="6EF895D0"/>
    <w:rsid w:val="6F0A8289"/>
    <w:rsid w:val="6F10DB7D"/>
    <w:rsid w:val="703A1633"/>
    <w:rsid w:val="7150382F"/>
    <w:rsid w:val="715F04B2"/>
    <w:rsid w:val="717C844A"/>
    <w:rsid w:val="723C0D9C"/>
    <w:rsid w:val="731854AB"/>
    <w:rsid w:val="7390ED78"/>
    <w:rsid w:val="739152A7"/>
    <w:rsid w:val="74238213"/>
    <w:rsid w:val="746EB094"/>
    <w:rsid w:val="7487D8F1"/>
    <w:rsid w:val="7515E345"/>
    <w:rsid w:val="751F8181"/>
    <w:rsid w:val="7594C82F"/>
    <w:rsid w:val="75D2F676"/>
    <w:rsid w:val="75DC0AA8"/>
    <w:rsid w:val="7670DD0B"/>
    <w:rsid w:val="779EE254"/>
    <w:rsid w:val="78004323"/>
    <w:rsid w:val="78693E32"/>
    <w:rsid w:val="78C637DC"/>
    <w:rsid w:val="79225D21"/>
    <w:rsid w:val="79333192"/>
    <w:rsid w:val="79F153B4"/>
    <w:rsid w:val="7A24D36F"/>
    <w:rsid w:val="7A4F0D07"/>
    <w:rsid w:val="7AAF513E"/>
    <w:rsid w:val="7AEB8FAB"/>
    <w:rsid w:val="7B6D2D0A"/>
    <w:rsid w:val="7C34FC83"/>
    <w:rsid w:val="7C76D749"/>
    <w:rsid w:val="7CA8CD6F"/>
    <w:rsid w:val="7D6D53ED"/>
    <w:rsid w:val="7DBE4B06"/>
    <w:rsid w:val="7E1821E9"/>
    <w:rsid w:val="7EA20006"/>
    <w:rsid w:val="7EFBCF4B"/>
    <w:rsid w:val="7EFCF829"/>
    <w:rsid w:val="7F2BDA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86F58"/>
  <w15:chartTrackingRefBased/>
  <w15:docId w15:val="{784EA136-EC87-461B-84E1-AB3053E0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D"/>
  </w:style>
  <w:style w:type="paragraph" w:styleId="Heading1">
    <w:name w:val="heading 1"/>
    <w:basedOn w:val="Normal"/>
    <w:next w:val="Normal"/>
    <w:link w:val="Heading1Char"/>
    <w:uiPriority w:val="9"/>
    <w:qFormat/>
    <w:rsid w:val="00F924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60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39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D1B2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4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6601A"/>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3C3EE2"/>
    <w:pPr>
      <w:spacing w:after="0" w:line="240" w:lineRule="auto"/>
    </w:pPr>
  </w:style>
  <w:style w:type="paragraph" w:styleId="ListParagraph">
    <w:name w:val="List Paragraph"/>
    <w:basedOn w:val="Normal"/>
    <w:uiPriority w:val="34"/>
    <w:qFormat/>
    <w:rsid w:val="007818DC"/>
    <w:pPr>
      <w:ind w:left="720"/>
      <w:contextualSpacing/>
    </w:pPr>
  </w:style>
  <w:style w:type="paragraph" w:styleId="NoSpacing">
    <w:name w:val="No Spacing"/>
    <w:uiPriority w:val="1"/>
    <w:qFormat/>
    <w:rsid w:val="00F639EC"/>
    <w:pPr>
      <w:spacing w:after="0" w:line="240" w:lineRule="auto"/>
    </w:pPr>
  </w:style>
  <w:style w:type="character" w:customStyle="1" w:styleId="Heading3Char">
    <w:name w:val="Heading 3 Char"/>
    <w:basedOn w:val="DefaultParagraphFont"/>
    <w:link w:val="Heading3"/>
    <w:uiPriority w:val="9"/>
    <w:rsid w:val="00F639EC"/>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2078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788E"/>
    <w:rPr>
      <w:sz w:val="20"/>
      <w:szCs w:val="20"/>
    </w:rPr>
  </w:style>
  <w:style w:type="character" w:styleId="FootnoteReference">
    <w:name w:val="footnote reference"/>
    <w:basedOn w:val="DefaultParagraphFont"/>
    <w:uiPriority w:val="99"/>
    <w:semiHidden/>
    <w:unhideWhenUsed/>
    <w:rsid w:val="0020788E"/>
    <w:rPr>
      <w:vertAlign w:val="superscript"/>
    </w:rPr>
  </w:style>
  <w:style w:type="character" w:styleId="Hyperlink">
    <w:name w:val="Hyperlink"/>
    <w:basedOn w:val="DefaultParagraphFont"/>
    <w:uiPriority w:val="99"/>
    <w:unhideWhenUsed/>
    <w:rsid w:val="0009005B"/>
    <w:rPr>
      <w:color w:val="0563C1" w:themeColor="hyperlink"/>
      <w:u w:val="single"/>
    </w:rPr>
  </w:style>
  <w:style w:type="character" w:styleId="UnresolvedMention">
    <w:name w:val="Unresolved Mention"/>
    <w:basedOn w:val="DefaultParagraphFont"/>
    <w:uiPriority w:val="99"/>
    <w:semiHidden/>
    <w:unhideWhenUsed/>
    <w:rsid w:val="0009005B"/>
    <w:rPr>
      <w:color w:val="605E5C"/>
      <w:shd w:val="clear" w:color="auto" w:fill="E1DFDD"/>
    </w:rPr>
  </w:style>
  <w:style w:type="paragraph" w:styleId="Header">
    <w:name w:val="header"/>
    <w:basedOn w:val="Normal"/>
    <w:link w:val="HeaderChar"/>
    <w:uiPriority w:val="99"/>
    <w:unhideWhenUsed/>
    <w:rsid w:val="00356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0F6"/>
  </w:style>
  <w:style w:type="paragraph" w:styleId="Footer">
    <w:name w:val="footer"/>
    <w:basedOn w:val="Normal"/>
    <w:link w:val="FooterChar"/>
    <w:uiPriority w:val="99"/>
    <w:unhideWhenUsed/>
    <w:rsid w:val="00356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0F6"/>
  </w:style>
  <w:style w:type="character" w:customStyle="1" w:styleId="Heading4Char">
    <w:name w:val="Heading 4 Char"/>
    <w:basedOn w:val="DefaultParagraphFont"/>
    <w:link w:val="Heading4"/>
    <w:uiPriority w:val="9"/>
    <w:rsid w:val="008D1B24"/>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33C9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723FAF"/>
    <w:rPr>
      <w:sz w:val="16"/>
      <w:szCs w:val="16"/>
    </w:rPr>
  </w:style>
  <w:style w:type="paragraph" w:styleId="CommentText">
    <w:name w:val="annotation text"/>
    <w:basedOn w:val="Normal"/>
    <w:link w:val="CommentTextChar"/>
    <w:uiPriority w:val="99"/>
    <w:unhideWhenUsed/>
    <w:rsid w:val="00723FAF"/>
    <w:pPr>
      <w:spacing w:line="240" w:lineRule="auto"/>
    </w:pPr>
    <w:rPr>
      <w:sz w:val="20"/>
      <w:szCs w:val="20"/>
    </w:rPr>
  </w:style>
  <w:style w:type="character" w:customStyle="1" w:styleId="CommentTextChar">
    <w:name w:val="Comment Text Char"/>
    <w:basedOn w:val="DefaultParagraphFont"/>
    <w:link w:val="CommentText"/>
    <w:uiPriority w:val="99"/>
    <w:rsid w:val="00723FAF"/>
    <w:rPr>
      <w:sz w:val="20"/>
      <w:szCs w:val="20"/>
    </w:rPr>
  </w:style>
  <w:style w:type="paragraph" w:styleId="CommentSubject">
    <w:name w:val="annotation subject"/>
    <w:basedOn w:val="CommentText"/>
    <w:next w:val="CommentText"/>
    <w:link w:val="CommentSubjectChar"/>
    <w:uiPriority w:val="99"/>
    <w:semiHidden/>
    <w:unhideWhenUsed/>
    <w:rsid w:val="008954EF"/>
    <w:rPr>
      <w:b/>
      <w:bCs/>
    </w:rPr>
  </w:style>
  <w:style w:type="character" w:customStyle="1" w:styleId="CommentSubjectChar">
    <w:name w:val="Comment Subject Char"/>
    <w:basedOn w:val="CommentTextChar"/>
    <w:link w:val="CommentSubject"/>
    <w:uiPriority w:val="99"/>
    <w:semiHidden/>
    <w:rsid w:val="008954EF"/>
    <w:rPr>
      <w:b/>
      <w:bCs/>
      <w:sz w:val="20"/>
      <w:szCs w:val="20"/>
    </w:rPr>
  </w:style>
  <w:style w:type="character" w:styleId="FollowedHyperlink">
    <w:name w:val="FollowedHyperlink"/>
    <w:basedOn w:val="DefaultParagraphFont"/>
    <w:uiPriority w:val="99"/>
    <w:semiHidden/>
    <w:unhideWhenUsed/>
    <w:rsid w:val="00837F4E"/>
    <w:rPr>
      <w:color w:val="954F72" w:themeColor="followedHyperlink"/>
      <w:u w:val="single"/>
    </w:rPr>
  </w:style>
  <w:style w:type="table" w:styleId="TableGrid">
    <w:name w:val="Table Grid"/>
    <w:basedOn w:val="TableNormal"/>
    <w:uiPriority w:val="39"/>
    <w:rsid w:val="006F1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594B2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EndnoteText">
    <w:name w:val="endnote text"/>
    <w:basedOn w:val="Normal"/>
    <w:link w:val="EndnoteTextChar"/>
    <w:uiPriority w:val="99"/>
    <w:semiHidden/>
    <w:unhideWhenUsed/>
    <w:rsid w:val="009930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30B0"/>
    <w:rPr>
      <w:sz w:val="20"/>
      <w:szCs w:val="20"/>
    </w:rPr>
  </w:style>
  <w:style w:type="character" w:styleId="EndnoteReference">
    <w:name w:val="endnote reference"/>
    <w:basedOn w:val="DefaultParagraphFont"/>
    <w:uiPriority w:val="99"/>
    <w:semiHidden/>
    <w:unhideWhenUsed/>
    <w:rsid w:val="009930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2446">
      <w:bodyDiv w:val="1"/>
      <w:marLeft w:val="0"/>
      <w:marRight w:val="0"/>
      <w:marTop w:val="0"/>
      <w:marBottom w:val="0"/>
      <w:divBdr>
        <w:top w:val="none" w:sz="0" w:space="0" w:color="auto"/>
        <w:left w:val="none" w:sz="0" w:space="0" w:color="auto"/>
        <w:bottom w:val="none" w:sz="0" w:space="0" w:color="auto"/>
        <w:right w:val="none" w:sz="0" w:space="0" w:color="auto"/>
      </w:divBdr>
      <w:divsChild>
        <w:div w:id="469515214">
          <w:blockQuote w:val="1"/>
          <w:marLeft w:val="0"/>
          <w:marRight w:val="0"/>
          <w:marTop w:val="0"/>
          <w:marBottom w:val="300"/>
          <w:divBdr>
            <w:top w:val="none" w:sz="0" w:space="0" w:color="auto"/>
            <w:left w:val="single" w:sz="36" w:space="15" w:color="EEEEEE"/>
            <w:bottom w:val="none" w:sz="0" w:space="0" w:color="auto"/>
            <w:right w:val="none" w:sz="0" w:space="0" w:color="auto"/>
          </w:divBdr>
        </w:div>
        <w:div w:id="1149589931">
          <w:blockQuote w:val="1"/>
          <w:marLeft w:val="0"/>
          <w:marRight w:val="0"/>
          <w:marTop w:val="0"/>
          <w:marBottom w:val="300"/>
          <w:divBdr>
            <w:top w:val="none" w:sz="0" w:space="0" w:color="auto"/>
            <w:left w:val="single" w:sz="36" w:space="15" w:color="EEEEEE"/>
            <w:bottom w:val="none" w:sz="0" w:space="0" w:color="auto"/>
            <w:right w:val="none" w:sz="0" w:space="0" w:color="auto"/>
          </w:divBdr>
        </w:div>
        <w:div w:id="16398431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010904">
      <w:bodyDiv w:val="1"/>
      <w:marLeft w:val="0"/>
      <w:marRight w:val="0"/>
      <w:marTop w:val="0"/>
      <w:marBottom w:val="0"/>
      <w:divBdr>
        <w:top w:val="none" w:sz="0" w:space="0" w:color="auto"/>
        <w:left w:val="none" w:sz="0" w:space="0" w:color="auto"/>
        <w:bottom w:val="none" w:sz="0" w:space="0" w:color="auto"/>
        <w:right w:val="none" w:sz="0" w:space="0" w:color="auto"/>
      </w:divBdr>
      <w:divsChild>
        <w:div w:id="658844244">
          <w:marLeft w:val="0"/>
          <w:marRight w:val="0"/>
          <w:marTop w:val="0"/>
          <w:marBottom w:val="0"/>
          <w:divBdr>
            <w:top w:val="none" w:sz="0" w:space="0" w:color="auto"/>
            <w:left w:val="none" w:sz="0" w:space="0" w:color="auto"/>
            <w:bottom w:val="none" w:sz="0" w:space="0" w:color="auto"/>
            <w:right w:val="none" w:sz="0" w:space="0" w:color="auto"/>
          </w:divBdr>
        </w:div>
        <w:div w:id="1668678877">
          <w:marLeft w:val="0"/>
          <w:marRight w:val="0"/>
          <w:marTop w:val="0"/>
          <w:marBottom w:val="0"/>
          <w:divBdr>
            <w:top w:val="none" w:sz="0" w:space="0" w:color="auto"/>
            <w:left w:val="none" w:sz="0" w:space="0" w:color="auto"/>
            <w:bottom w:val="none" w:sz="0" w:space="0" w:color="auto"/>
            <w:right w:val="none" w:sz="0" w:space="0" w:color="auto"/>
          </w:divBdr>
        </w:div>
      </w:divsChild>
    </w:div>
    <w:div w:id="459882330">
      <w:bodyDiv w:val="1"/>
      <w:marLeft w:val="0"/>
      <w:marRight w:val="0"/>
      <w:marTop w:val="0"/>
      <w:marBottom w:val="0"/>
      <w:divBdr>
        <w:top w:val="none" w:sz="0" w:space="0" w:color="auto"/>
        <w:left w:val="none" w:sz="0" w:space="0" w:color="auto"/>
        <w:bottom w:val="none" w:sz="0" w:space="0" w:color="auto"/>
        <w:right w:val="none" w:sz="0" w:space="0" w:color="auto"/>
      </w:divBdr>
    </w:div>
    <w:div w:id="597250290">
      <w:bodyDiv w:val="1"/>
      <w:marLeft w:val="0"/>
      <w:marRight w:val="0"/>
      <w:marTop w:val="0"/>
      <w:marBottom w:val="0"/>
      <w:divBdr>
        <w:top w:val="none" w:sz="0" w:space="0" w:color="auto"/>
        <w:left w:val="none" w:sz="0" w:space="0" w:color="auto"/>
        <w:bottom w:val="none" w:sz="0" w:space="0" w:color="auto"/>
        <w:right w:val="none" w:sz="0" w:space="0" w:color="auto"/>
      </w:divBdr>
    </w:div>
    <w:div w:id="839270744">
      <w:bodyDiv w:val="1"/>
      <w:marLeft w:val="0"/>
      <w:marRight w:val="0"/>
      <w:marTop w:val="0"/>
      <w:marBottom w:val="0"/>
      <w:divBdr>
        <w:top w:val="none" w:sz="0" w:space="0" w:color="auto"/>
        <w:left w:val="none" w:sz="0" w:space="0" w:color="auto"/>
        <w:bottom w:val="none" w:sz="0" w:space="0" w:color="auto"/>
        <w:right w:val="none" w:sz="0" w:space="0" w:color="auto"/>
      </w:divBdr>
    </w:div>
    <w:div w:id="1071659473">
      <w:bodyDiv w:val="1"/>
      <w:marLeft w:val="0"/>
      <w:marRight w:val="0"/>
      <w:marTop w:val="0"/>
      <w:marBottom w:val="0"/>
      <w:divBdr>
        <w:top w:val="none" w:sz="0" w:space="0" w:color="auto"/>
        <w:left w:val="none" w:sz="0" w:space="0" w:color="auto"/>
        <w:bottom w:val="none" w:sz="0" w:space="0" w:color="auto"/>
        <w:right w:val="none" w:sz="0" w:space="0" w:color="auto"/>
      </w:divBdr>
    </w:div>
    <w:div w:id="1255020644">
      <w:bodyDiv w:val="1"/>
      <w:marLeft w:val="0"/>
      <w:marRight w:val="0"/>
      <w:marTop w:val="0"/>
      <w:marBottom w:val="0"/>
      <w:divBdr>
        <w:top w:val="none" w:sz="0" w:space="0" w:color="auto"/>
        <w:left w:val="none" w:sz="0" w:space="0" w:color="auto"/>
        <w:bottom w:val="none" w:sz="0" w:space="0" w:color="auto"/>
        <w:right w:val="none" w:sz="0" w:space="0" w:color="auto"/>
      </w:divBdr>
    </w:div>
    <w:div w:id="1924291552">
      <w:bodyDiv w:val="1"/>
      <w:marLeft w:val="0"/>
      <w:marRight w:val="0"/>
      <w:marTop w:val="0"/>
      <w:marBottom w:val="0"/>
      <w:divBdr>
        <w:top w:val="none" w:sz="0" w:space="0" w:color="auto"/>
        <w:left w:val="none" w:sz="0" w:space="0" w:color="auto"/>
        <w:bottom w:val="none" w:sz="0" w:space="0" w:color="auto"/>
        <w:right w:val="none" w:sz="0" w:space="0" w:color="auto"/>
      </w:divBdr>
    </w:div>
    <w:div w:id="19574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v.ca/about/vision-mission-values/" TargetMode="External"/><Relationship Id="rId13" Type="http://schemas.openxmlformats.org/officeDocument/2006/relationships/hyperlink" Target="http://www.ufv.ca/accessible-uf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claws.gov.bc.ca/civix/document/id/complete/statreg/00_96210_0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laws.gov.bc.ca/civix/document/id/complete/statreg/21019" TargetMode="External"/><Relationship Id="rId5" Type="http://schemas.openxmlformats.org/officeDocument/2006/relationships/webSettings" Target="webSettings.xml"/><Relationship Id="rId15" Type="http://schemas.openxmlformats.org/officeDocument/2006/relationships/hyperlink" Target="http://www.ufv.ca/accessible-ufv/" TargetMode="External"/><Relationship Id="rId10" Type="http://schemas.openxmlformats.org/officeDocument/2006/relationships/hyperlink" Target="https://www.ufv.ca/about/vision-mission-valu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ufv.ca/about/vision-mission-values/" TargetMode="External"/><Relationship Id="rId14" Type="http://schemas.openxmlformats.org/officeDocument/2006/relationships/hyperlink" Target="mailto:AccessibleUFV@ufv.ca"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universaldesign.ie/what-is-universal-design/" TargetMode="External"/><Relationship Id="rId3" Type="http://schemas.openxmlformats.org/officeDocument/2006/relationships/hyperlink" Target="https://www2.gov.bc.ca/assets/gov/government/about-the-bc-government/accessible-bc/disability-consultation/2019-consultation/framework-for-accessibility-legislation.pdf" TargetMode="External"/><Relationship Id="rId7" Type="http://schemas.openxmlformats.org/officeDocument/2006/relationships/hyperlink" Target="http://chicagounbound.uchicago.edu/uclf/vol1989/iss1/8" TargetMode="External"/><Relationship Id="rId2" Type="http://schemas.openxmlformats.org/officeDocument/2006/relationships/hyperlink" Target="https://www.canada.ca/en/employment-social-development/programs/accessible-canada.html" TargetMode="External"/><Relationship Id="rId1" Type="http://schemas.openxmlformats.org/officeDocument/2006/relationships/hyperlink" Target="https://www.canada.ca/en/employment-social-development/programs/accessible-canada-regulations-guidance/consultation/inclusive-language.html" TargetMode="External"/><Relationship Id="rId6" Type="http://schemas.openxmlformats.org/officeDocument/2006/relationships/hyperlink" Target="https://inclusionbc.org/about/" TargetMode="External"/><Relationship Id="rId5" Type="http://schemas.openxmlformats.org/officeDocument/2006/relationships/hyperlink" Target="https://www.ufv.ca/media/assets/secretariat/policies/Discrimination,-Bullying-and-Harassment-Prevention-(18).pdf" TargetMode="External"/><Relationship Id="rId4" Type="http://schemas.openxmlformats.org/officeDocument/2006/relationships/hyperlink" Target="https://www.bclaws.gov.bc.ca/civix/document/id/complete/statreg/210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E30F8-55C8-4AFC-87F8-DF19532D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McMartin</dc:creator>
  <cp:keywords/>
  <dc:description/>
  <cp:lastModifiedBy>Lisa McMartin</cp:lastModifiedBy>
  <cp:revision>4</cp:revision>
  <cp:lastPrinted>2023-09-07T17:02:00Z</cp:lastPrinted>
  <dcterms:created xsi:type="dcterms:W3CDTF">2023-09-07T21:46:00Z</dcterms:created>
  <dcterms:modified xsi:type="dcterms:W3CDTF">2023-09-13T18:00:00Z</dcterms:modified>
</cp:coreProperties>
</file>